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54EE" w14:textId="77777777" w:rsidR="00F9745F" w:rsidRPr="00181A41" w:rsidRDefault="00F9745F">
      <w:pPr>
        <w:ind w:right="-2"/>
        <w:jc w:val="center"/>
        <w:rPr>
          <w:rFonts w:ascii="Times New Roman" w:hAnsi="Times New Roman"/>
          <w:color w:val="000000" w:themeColor="text1"/>
          <w:sz w:val="26"/>
          <w:szCs w:val="26"/>
        </w:rPr>
      </w:pPr>
    </w:p>
    <w:p w14:paraId="3DF9FE1C"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Приложение</w:t>
      </w:r>
    </w:p>
    <w:p w14:paraId="3A96553C"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к постановлению администрации</w:t>
      </w:r>
    </w:p>
    <w:p w14:paraId="3450A934"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Большеболдинского муниципального округа</w:t>
      </w:r>
    </w:p>
    <w:p w14:paraId="1577F188"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Нижегородской области</w:t>
      </w:r>
    </w:p>
    <w:p w14:paraId="3579A661" w14:textId="0513B647" w:rsidR="00F9745F" w:rsidRDefault="004A6294" w:rsidP="00A82ABD">
      <w:pPr>
        <w:ind w:right="-2"/>
        <w:jc w:val="right"/>
        <w:rPr>
          <w:rFonts w:ascii="Times New Roman" w:hAnsi="Times New Roman"/>
          <w:color w:val="000000" w:themeColor="text1"/>
          <w:sz w:val="28"/>
          <w:szCs w:val="28"/>
        </w:rPr>
      </w:pPr>
      <w:r>
        <w:rPr>
          <w:rFonts w:ascii="Times New Roman" w:hAnsi="Times New Roman"/>
          <w:color w:val="000000" w:themeColor="text1"/>
          <w:sz w:val="28"/>
          <w:szCs w:val="28"/>
        </w:rPr>
        <w:t>о</w:t>
      </w:r>
      <w:bookmarkStart w:id="0" w:name="_GoBack"/>
      <w:bookmarkEnd w:id="0"/>
      <w:r w:rsidR="00A82ABD">
        <w:rPr>
          <w:rFonts w:ascii="Times New Roman" w:hAnsi="Times New Roman"/>
          <w:color w:val="000000" w:themeColor="text1"/>
          <w:sz w:val="28"/>
          <w:szCs w:val="28"/>
        </w:rPr>
        <w:t xml:space="preserve">т 14.10.2025г № 532 </w:t>
      </w:r>
    </w:p>
    <w:p w14:paraId="16F0A504" w14:textId="77777777" w:rsidR="00A82ABD" w:rsidRPr="00181A41" w:rsidRDefault="00A82ABD" w:rsidP="00A82ABD">
      <w:pPr>
        <w:ind w:right="-2"/>
        <w:jc w:val="right"/>
        <w:rPr>
          <w:rFonts w:ascii="Times New Roman" w:hAnsi="Times New Roman"/>
          <w:color w:val="000000" w:themeColor="text1"/>
          <w:sz w:val="28"/>
          <w:szCs w:val="28"/>
        </w:rPr>
      </w:pPr>
    </w:p>
    <w:p w14:paraId="28F752C3" w14:textId="77777777"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Муниципальная программа</w:t>
      </w:r>
    </w:p>
    <w:p w14:paraId="332EC12E" w14:textId="77777777"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 xml:space="preserve">Энергосбережение и повышение энергетической эффективности </w:t>
      </w:r>
    </w:p>
    <w:p w14:paraId="23B5E059" w14:textId="77777777"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Большеболдинского муниципального округа Нижегородской области</w:t>
      </w:r>
    </w:p>
    <w:p w14:paraId="136C799F" w14:textId="77777777" w:rsidR="00F9745F" w:rsidRPr="00181A41" w:rsidRDefault="00F9745F">
      <w:pPr>
        <w:ind w:right="-2"/>
        <w:jc w:val="both"/>
        <w:rPr>
          <w:rFonts w:ascii="Times New Roman" w:hAnsi="Times New Roman"/>
          <w:color w:val="000000" w:themeColor="text1"/>
          <w:szCs w:val="24"/>
        </w:rPr>
      </w:pPr>
    </w:p>
    <w:p w14:paraId="43828095" w14:textId="77777777" w:rsidR="00F9745F" w:rsidRPr="00181A41" w:rsidRDefault="00181A41">
      <w:pPr>
        <w:pStyle w:val="afd"/>
        <w:numPr>
          <w:ilvl w:val="0"/>
          <w:numId w:val="1"/>
        </w:numPr>
        <w:ind w:right="-2"/>
        <w:jc w:val="center"/>
        <w:rPr>
          <w:rFonts w:ascii="Times New Roman" w:hAnsi="Times New Roman"/>
          <w:color w:val="000000" w:themeColor="text1"/>
          <w:sz w:val="24"/>
          <w:szCs w:val="24"/>
        </w:rPr>
      </w:pPr>
      <w:proofErr w:type="spellStart"/>
      <w:r w:rsidRPr="00181A41">
        <w:rPr>
          <w:rFonts w:ascii="Times New Roman" w:hAnsi="Times New Roman"/>
          <w:color w:val="000000" w:themeColor="text1"/>
          <w:sz w:val="24"/>
          <w:szCs w:val="24"/>
        </w:rPr>
        <w:t>Паспорт</w:t>
      </w:r>
      <w:proofErr w:type="spellEnd"/>
      <w:r w:rsidRPr="00181A41">
        <w:rPr>
          <w:rFonts w:ascii="Times New Roman" w:hAnsi="Times New Roman"/>
          <w:color w:val="000000" w:themeColor="text1"/>
          <w:sz w:val="24"/>
          <w:szCs w:val="24"/>
        </w:rPr>
        <w:t xml:space="preserve"> </w:t>
      </w:r>
      <w:proofErr w:type="spellStart"/>
      <w:r w:rsidRPr="00181A41">
        <w:rPr>
          <w:rFonts w:ascii="Times New Roman" w:hAnsi="Times New Roman"/>
          <w:color w:val="000000" w:themeColor="text1"/>
          <w:sz w:val="24"/>
          <w:szCs w:val="24"/>
        </w:rPr>
        <w:t>Программы</w:t>
      </w:r>
      <w:proofErr w:type="spellEnd"/>
    </w:p>
    <w:p w14:paraId="008BBA56" w14:textId="77777777" w:rsidR="00F9745F" w:rsidRPr="00181A41" w:rsidRDefault="00F9745F">
      <w:pPr>
        <w:ind w:right="-2"/>
        <w:jc w:val="center"/>
        <w:rPr>
          <w:rFonts w:ascii="Times New Roman" w:hAnsi="Times New Roman"/>
          <w:color w:val="000000" w:themeColor="text1"/>
          <w:szCs w:val="24"/>
        </w:rPr>
      </w:pPr>
    </w:p>
    <w:tbl>
      <w:tblPr>
        <w:tblW w:w="1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60"/>
        <w:gridCol w:w="861"/>
        <w:gridCol w:w="861"/>
        <w:gridCol w:w="791"/>
        <w:gridCol w:w="861"/>
        <w:gridCol w:w="860"/>
        <w:gridCol w:w="861"/>
        <w:gridCol w:w="861"/>
        <w:gridCol w:w="1093"/>
        <w:gridCol w:w="861"/>
        <w:gridCol w:w="861"/>
        <w:gridCol w:w="861"/>
        <w:gridCol w:w="861"/>
      </w:tblGrid>
      <w:tr w:rsidR="00181A41" w:rsidRPr="00181A41" w14:paraId="721FC160" w14:textId="77777777">
        <w:tc>
          <w:tcPr>
            <w:tcW w:w="2093" w:type="dxa"/>
          </w:tcPr>
          <w:p w14:paraId="0B781F6E"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1.1. Муниципальный заказчик-координатор программы</w:t>
            </w:r>
          </w:p>
        </w:tc>
        <w:tc>
          <w:tcPr>
            <w:tcW w:w="13479" w:type="dxa"/>
            <w:gridSpan w:val="14"/>
          </w:tcPr>
          <w:p w14:paraId="1A5A7C8E" w14:textId="77777777" w:rsidR="00F9745F" w:rsidRPr="00181A41" w:rsidRDefault="00F9745F">
            <w:pPr>
              <w:ind w:right="-2"/>
              <w:jc w:val="both"/>
              <w:rPr>
                <w:rFonts w:ascii="Times New Roman" w:hAnsi="Times New Roman"/>
                <w:iCs/>
                <w:color w:val="000000" w:themeColor="text1"/>
                <w:szCs w:val="24"/>
              </w:rPr>
            </w:pPr>
          </w:p>
          <w:p w14:paraId="1C691E68" w14:textId="77777777" w:rsidR="00F9745F" w:rsidRPr="00181A41" w:rsidRDefault="00F9745F">
            <w:pPr>
              <w:ind w:right="-2"/>
              <w:jc w:val="both"/>
              <w:rPr>
                <w:rFonts w:ascii="Times New Roman" w:hAnsi="Times New Roman"/>
                <w:iCs/>
                <w:color w:val="000000" w:themeColor="text1"/>
                <w:szCs w:val="24"/>
              </w:rPr>
            </w:pPr>
          </w:p>
          <w:p w14:paraId="07C02A34" w14:textId="77777777" w:rsidR="00F9745F" w:rsidRPr="00181A41" w:rsidRDefault="00181A41">
            <w:pPr>
              <w:ind w:right="-2"/>
              <w:jc w:val="center"/>
              <w:rPr>
                <w:rFonts w:ascii="Times New Roman" w:hAnsi="Times New Roman"/>
                <w:iCs/>
                <w:color w:val="000000" w:themeColor="text1"/>
                <w:szCs w:val="24"/>
              </w:rPr>
            </w:pPr>
            <w:r w:rsidRPr="00181A41">
              <w:rPr>
                <w:rFonts w:ascii="Times New Roman" w:hAnsi="Times New Roman"/>
                <w:iCs/>
                <w:color w:val="000000" w:themeColor="text1"/>
                <w:szCs w:val="24"/>
              </w:rPr>
              <w:t>Администрация Большеболдинского муниципального округа Нижегородской области – далее АББМО</w:t>
            </w:r>
          </w:p>
        </w:tc>
      </w:tr>
      <w:tr w:rsidR="00181A41" w:rsidRPr="00181A41" w14:paraId="76F7BF31" w14:textId="77777777">
        <w:tc>
          <w:tcPr>
            <w:tcW w:w="2093" w:type="dxa"/>
          </w:tcPr>
          <w:p w14:paraId="474A7613"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1.2. Соисполнители программы</w:t>
            </w:r>
          </w:p>
        </w:tc>
        <w:tc>
          <w:tcPr>
            <w:tcW w:w="13479" w:type="dxa"/>
            <w:gridSpan w:val="14"/>
          </w:tcPr>
          <w:p w14:paraId="0EA0923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Территориальные отделы Большеболдинского муниципального округа – далее ТО;</w:t>
            </w:r>
          </w:p>
          <w:p w14:paraId="4117181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Организации с участием муниципального образования - Большеболдинский муниципальный округ – далее БУ;</w:t>
            </w:r>
          </w:p>
          <w:p w14:paraId="2E04BDD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Муниципальные унитарные предприятия Большеболдинского муниципального округа – далее МУП;</w:t>
            </w:r>
          </w:p>
          <w:p w14:paraId="06F4C35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Организация коммунального комплекса МУП ЖКХ «Коммунальник» – далее ОКК</w:t>
            </w:r>
          </w:p>
        </w:tc>
      </w:tr>
      <w:tr w:rsidR="00181A41" w:rsidRPr="00181A41" w14:paraId="10E46B5E" w14:textId="77777777">
        <w:tc>
          <w:tcPr>
            <w:tcW w:w="2093" w:type="dxa"/>
          </w:tcPr>
          <w:p w14:paraId="196EB709"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color w:val="000000" w:themeColor="text1"/>
                <w:szCs w:val="24"/>
              </w:rPr>
              <w:t>1.3. Подпрограммы программы</w:t>
            </w:r>
          </w:p>
        </w:tc>
        <w:tc>
          <w:tcPr>
            <w:tcW w:w="13479" w:type="dxa"/>
            <w:gridSpan w:val="14"/>
          </w:tcPr>
          <w:p w14:paraId="47708E0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bookmarkStart w:id="1" w:name="п22"/>
          <w:p w14:paraId="4405F13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fldChar w:fldCharType="begin"/>
            </w:r>
            <w:r w:rsidRPr="00181A41">
              <w:rPr>
                <w:rFonts w:ascii="Times New Roman" w:hAnsi="Times New Roman"/>
                <w:color w:val="000000" w:themeColor="text1"/>
                <w:szCs w:val="24"/>
              </w:rPr>
              <w:instrText>HYPERLINK  \l "п2"</w:instrText>
            </w:r>
            <w:r w:rsidRPr="00181A41">
              <w:rPr>
                <w:rFonts w:ascii="Times New Roman" w:hAnsi="Times New Roman"/>
                <w:color w:val="000000" w:themeColor="text1"/>
                <w:szCs w:val="24"/>
              </w:rPr>
              <w:fldChar w:fldCharType="separate"/>
            </w:r>
            <w:r w:rsidRPr="00181A41">
              <w:rPr>
                <w:rStyle w:val="a5"/>
                <w:rFonts w:ascii="Times New Roman" w:hAnsi="Times New Roman"/>
                <w:color w:val="000000" w:themeColor="text1"/>
                <w:szCs w:val="24"/>
                <w:u w:val="none"/>
              </w:rPr>
              <w:t>Подпрограмма 2.</w:t>
            </w:r>
            <w:r w:rsidRPr="00181A41">
              <w:rPr>
                <w:rFonts w:ascii="Times New Roman" w:hAnsi="Times New Roman"/>
                <w:color w:val="000000" w:themeColor="text1"/>
                <w:szCs w:val="24"/>
              </w:rPr>
              <w:fldChar w:fldCharType="end"/>
            </w:r>
            <w:bookmarkEnd w:id="1"/>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3302E3A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3 «Развитие сферы жилищно-коммунального хозяйства</w:t>
            </w:r>
            <w:r w:rsidRPr="00181A41">
              <w:rPr>
                <w:rFonts w:ascii="Times New Roman" w:hAnsi="Times New Roman"/>
                <w:bCs/>
                <w:color w:val="000000" w:themeColor="text1"/>
                <w:szCs w:val="24"/>
              </w:rPr>
              <w:t xml:space="preserve"> Большеболдинского муниципального округа Нижегородской области»</w:t>
            </w:r>
          </w:p>
        </w:tc>
      </w:tr>
      <w:tr w:rsidR="00181A41" w:rsidRPr="00181A41" w14:paraId="312586E0" w14:textId="77777777">
        <w:tc>
          <w:tcPr>
            <w:tcW w:w="2093" w:type="dxa"/>
          </w:tcPr>
          <w:p w14:paraId="25F7A5A1"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1.4. Основные  цели Программы</w:t>
            </w:r>
          </w:p>
        </w:tc>
        <w:tc>
          <w:tcPr>
            <w:tcW w:w="13479" w:type="dxa"/>
            <w:gridSpan w:val="14"/>
          </w:tcPr>
          <w:p w14:paraId="2899D8F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и системе коммунальной инфраструктуры муниципального образования - Большеболдинский муниципальный округ.</w:t>
            </w:r>
          </w:p>
        </w:tc>
      </w:tr>
      <w:tr w:rsidR="00181A41" w:rsidRPr="00181A41" w14:paraId="19D75D9C" w14:textId="77777777">
        <w:tc>
          <w:tcPr>
            <w:tcW w:w="2093" w:type="dxa"/>
            <w:tcBorders>
              <w:bottom w:val="single" w:sz="4" w:space="0" w:color="auto"/>
            </w:tcBorders>
          </w:tcPr>
          <w:p w14:paraId="07B3FE9E"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1.5. Основные задачи Программы</w:t>
            </w:r>
          </w:p>
        </w:tc>
        <w:tc>
          <w:tcPr>
            <w:tcW w:w="13479" w:type="dxa"/>
            <w:gridSpan w:val="14"/>
          </w:tcPr>
          <w:p w14:paraId="1F3BB29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Повышение энергетической эффективности использования энергоресурсов и снижение энергоёмкости в муниципальных учреждениях (организациях) Большеболдинского муниципального округа.</w:t>
            </w:r>
          </w:p>
          <w:p w14:paraId="503E1CD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2.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 Большеболдинский муниципальный округ</w:t>
            </w:r>
          </w:p>
          <w:p w14:paraId="79E679B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iCs/>
                <w:color w:val="000000" w:themeColor="text1"/>
                <w:szCs w:val="24"/>
              </w:rPr>
              <w:t>3.</w:t>
            </w:r>
            <w:r w:rsidRPr="00181A41">
              <w:rPr>
                <w:rFonts w:ascii="Times New Roman" w:hAnsi="Times New Roman"/>
                <w:color w:val="000000" w:themeColor="text1"/>
                <w:szCs w:val="24"/>
              </w:rPr>
              <w:t xml:space="preserve"> Развитие сферы жилищно-коммунального хозяйства Большеболдинского на территории Большеболдинского муниципального округа</w:t>
            </w:r>
          </w:p>
        </w:tc>
      </w:tr>
      <w:tr w:rsidR="00181A41" w:rsidRPr="00181A41" w14:paraId="5FE71D87" w14:textId="77777777">
        <w:tc>
          <w:tcPr>
            <w:tcW w:w="2093" w:type="dxa"/>
            <w:tcBorders>
              <w:bottom w:val="single" w:sz="4" w:space="0" w:color="auto"/>
            </w:tcBorders>
          </w:tcPr>
          <w:p w14:paraId="762EE922"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lastRenderedPageBreak/>
              <w:t xml:space="preserve">1.6. Этапы и сроки реализации </w:t>
            </w:r>
          </w:p>
        </w:tc>
        <w:tc>
          <w:tcPr>
            <w:tcW w:w="13479" w:type="dxa"/>
            <w:gridSpan w:val="14"/>
          </w:tcPr>
          <w:p w14:paraId="00B2B7C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в десять этапов.</w:t>
            </w:r>
          </w:p>
          <w:p w14:paraId="63416C5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 реализации: 2016-2028 годы.</w:t>
            </w:r>
          </w:p>
        </w:tc>
      </w:tr>
      <w:tr w:rsidR="00181A41" w:rsidRPr="00181A41" w14:paraId="1E3B940F" w14:textId="77777777">
        <w:trPr>
          <w:trHeight w:val="130"/>
        </w:trPr>
        <w:tc>
          <w:tcPr>
            <w:tcW w:w="2093" w:type="dxa"/>
            <w:vMerge w:val="restart"/>
            <w:tcBorders>
              <w:top w:val="single" w:sz="4" w:space="0" w:color="auto"/>
              <w:left w:val="single" w:sz="4" w:space="0" w:color="auto"/>
              <w:right w:val="single" w:sz="4" w:space="0" w:color="auto"/>
            </w:tcBorders>
          </w:tcPr>
          <w:p w14:paraId="40649F02"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 xml:space="preserve">1.7. Источник финансирования и ресурсное обеспечение мероприятий программы </w:t>
            </w:r>
          </w:p>
        </w:tc>
        <w:tc>
          <w:tcPr>
            <w:tcW w:w="2126" w:type="dxa"/>
            <w:vMerge w:val="restart"/>
            <w:tcBorders>
              <w:top w:val="single" w:sz="4" w:space="0" w:color="auto"/>
              <w:left w:val="single" w:sz="4" w:space="0" w:color="auto"/>
              <w:bottom w:val="single" w:sz="4" w:space="0" w:color="auto"/>
              <w:right w:val="single" w:sz="4" w:space="0" w:color="auto"/>
            </w:tcBorders>
          </w:tcPr>
          <w:p w14:paraId="6F34D6D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Программы/ подпрограммы</w:t>
            </w:r>
          </w:p>
        </w:tc>
        <w:tc>
          <w:tcPr>
            <w:tcW w:w="11353" w:type="dxa"/>
            <w:gridSpan w:val="13"/>
            <w:tcBorders>
              <w:left w:val="single" w:sz="4" w:space="0" w:color="auto"/>
              <w:bottom w:val="single" w:sz="4" w:space="0" w:color="auto"/>
            </w:tcBorders>
            <w:shd w:val="clear" w:color="auto" w:fill="auto"/>
            <w:vAlign w:val="center"/>
          </w:tcPr>
          <w:p w14:paraId="592291AE" w14:textId="77777777" w:rsidR="00F9745F" w:rsidRPr="00181A41" w:rsidRDefault="00181A41">
            <w:pPr>
              <w:ind w:right="2"/>
              <w:jc w:val="center"/>
              <w:rPr>
                <w:rFonts w:ascii="Times New Roman" w:hAnsi="Times New Roman"/>
                <w:iCs/>
                <w:color w:val="000000" w:themeColor="text1"/>
                <w:szCs w:val="24"/>
              </w:rPr>
            </w:pPr>
            <w:r w:rsidRPr="00181A41">
              <w:rPr>
                <w:rFonts w:ascii="Times New Roman" w:hAnsi="Times New Roman"/>
                <w:iCs/>
                <w:color w:val="000000" w:themeColor="text1"/>
                <w:szCs w:val="24"/>
              </w:rPr>
              <w:t>Расходы (тыс. руб.) по годам</w:t>
            </w:r>
          </w:p>
        </w:tc>
      </w:tr>
      <w:tr w:rsidR="00181A41" w:rsidRPr="00181A41" w14:paraId="7D3B1131" w14:textId="77777777">
        <w:trPr>
          <w:trHeight w:val="140"/>
        </w:trPr>
        <w:tc>
          <w:tcPr>
            <w:tcW w:w="2093" w:type="dxa"/>
            <w:vMerge/>
            <w:tcBorders>
              <w:top w:val="single" w:sz="4" w:space="0" w:color="auto"/>
              <w:left w:val="single" w:sz="4" w:space="0" w:color="auto"/>
              <w:right w:val="single" w:sz="4" w:space="0" w:color="auto"/>
            </w:tcBorders>
          </w:tcPr>
          <w:p w14:paraId="6EABC0BD" w14:textId="77777777" w:rsidR="00F9745F" w:rsidRPr="00181A41" w:rsidRDefault="00F9745F">
            <w:pPr>
              <w:ind w:right="-2"/>
              <w:jc w:val="both"/>
              <w:rPr>
                <w:rFonts w:ascii="Times New Roman" w:hAnsi="Times New Roman"/>
                <w:iCs/>
                <w:color w:val="000000" w:themeColor="text1"/>
                <w:szCs w:val="24"/>
              </w:rPr>
            </w:pPr>
          </w:p>
        </w:tc>
        <w:tc>
          <w:tcPr>
            <w:tcW w:w="2126" w:type="dxa"/>
            <w:vMerge/>
            <w:tcBorders>
              <w:top w:val="single" w:sz="4" w:space="0" w:color="auto"/>
              <w:left w:val="single" w:sz="4" w:space="0" w:color="auto"/>
              <w:bottom w:val="single" w:sz="4" w:space="0" w:color="auto"/>
              <w:right w:val="single" w:sz="4" w:space="0" w:color="auto"/>
            </w:tcBorders>
          </w:tcPr>
          <w:p w14:paraId="4E0E02D4" w14:textId="77777777" w:rsidR="00F9745F" w:rsidRPr="00181A41" w:rsidRDefault="00F9745F">
            <w:pPr>
              <w:ind w:right="2"/>
              <w:jc w:val="both"/>
              <w:rPr>
                <w:rFonts w:ascii="Times New Roman" w:hAnsi="Times New Roman"/>
                <w:iCs/>
                <w:color w:val="000000" w:themeColor="text1"/>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0A8F55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861" w:type="dxa"/>
            <w:tcBorders>
              <w:top w:val="single" w:sz="4" w:space="0" w:color="auto"/>
              <w:left w:val="single" w:sz="4" w:space="0" w:color="auto"/>
              <w:bottom w:val="single" w:sz="4" w:space="0" w:color="auto"/>
              <w:right w:val="single" w:sz="4" w:space="0" w:color="auto"/>
            </w:tcBorders>
            <w:vAlign w:val="center"/>
          </w:tcPr>
          <w:p w14:paraId="37D7E0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861" w:type="dxa"/>
            <w:tcBorders>
              <w:top w:val="single" w:sz="4" w:space="0" w:color="auto"/>
              <w:left w:val="single" w:sz="4" w:space="0" w:color="auto"/>
              <w:bottom w:val="single" w:sz="4" w:space="0" w:color="auto"/>
              <w:right w:val="single" w:sz="4" w:space="0" w:color="auto"/>
            </w:tcBorders>
            <w:vAlign w:val="center"/>
          </w:tcPr>
          <w:p w14:paraId="6FD2A0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91" w:type="dxa"/>
            <w:tcBorders>
              <w:top w:val="single" w:sz="4" w:space="0" w:color="auto"/>
              <w:left w:val="single" w:sz="4" w:space="0" w:color="auto"/>
              <w:bottom w:val="single" w:sz="4" w:space="0" w:color="auto"/>
              <w:right w:val="single" w:sz="4" w:space="0" w:color="auto"/>
            </w:tcBorders>
            <w:vAlign w:val="center"/>
          </w:tcPr>
          <w:p w14:paraId="7E60E75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861" w:type="dxa"/>
            <w:tcBorders>
              <w:top w:val="single" w:sz="4" w:space="0" w:color="auto"/>
              <w:left w:val="single" w:sz="4" w:space="0" w:color="auto"/>
              <w:bottom w:val="single" w:sz="4" w:space="0" w:color="auto"/>
              <w:right w:val="single" w:sz="4" w:space="0" w:color="auto"/>
            </w:tcBorders>
            <w:vAlign w:val="center"/>
          </w:tcPr>
          <w:p w14:paraId="6698A1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860" w:type="dxa"/>
            <w:tcBorders>
              <w:top w:val="single" w:sz="4" w:space="0" w:color="auto"/>
              <w:left w:val="single" w:sz="4" w:space="0" w:color="auto"/>
              <w:bottom w:val="single" w:sz="4" w:space="0" w:color="auto"/>
              <w:right w:val="single" w:sz="4" w:space="0" w:color="auto"/>
            </w:tcBorders>
            <w:vAlign w:val="center"/>
          </w:tcPr>
          <w:p w14:paraId="086AD1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61" w:type="dxa"/>
            <w:tcBorders>
              <w:top w:val="single" w:sz="4" w:space="0" w:color="auto"/>
              <w:left w:val="single" w:sz="4" w:space="0" w:color="auto"/>
              <w:bottom w:val="single" w:sz="4" w:space="0" w:color="auto"/>
              <w:right w:val="single" w:sz="4" w:space="0" w:color="auto"/>
            </w:tcBorders>
            <w:vAlign w:val="center"/>
          </w:tcPr>
          <w:p w14:paraId="04F3D2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861" w:type="dxa"/>
            <w:tcBorders>
              <w:top w:val="single" w:sz="4" w:space="0" w:color="auto"/>
              <w:left w:val="single" w:sz="4" w:space="0" w:color="auto"/>
              <w:bottom w:val="single" w:sz="4" w:space="0" w:color="auto"/>
              <w:right w:val="single" w:sz="4" w:space="0" w:color="auto"/>
            </w:tcBorders>
            <w:vAlign w:val="center"/>
          </w:tcPr>
          <w:p w14:paraId="18EAB7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1093" w:type="dxa"/>
            <w:tcBorders>
              <w:top w:val="single" w:sz="4" w:space="0" w:color="auto"/>
              <w:left w:val="single" w:sz="4" w:space="0" w:color="auto"/>
              <w:bottom w:val="single" w:sz="4" w:space="0" w:color="auto"/>
              <w:right w:val="single" w:sz="4" w:space="0" w:color="auto"/>
            </w:tcBorders>
            <w:vAlign w:val="center"/>
          </w:tcPr>
          <w:p w14:paraId="7F9DB9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861" w:type="dxa"/>
            <w:tcBorders>
              <w:top w:val="single" w:sz="4" w:space="0" w:color="auto"/>
              <w:left w:val="single" w:sz="4" w:space="0" w:color="auto"/>
              <w:bottom w:val="single" w:sz="4" w:space="0" w:color="auto"/>
              <w:right w:val="single" w:sz="4" w:space="0" w:color="auto"/>
            </w:tcBorders>
            <w:vAlign w:val="center"/>
          </w:tcPr>
          <w:p w14:paraId="60E590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861" w:type="dxa"/>
            <w:tcBorders>
              <w:top w:val="single" w:sz="4" w:space="0" w:color="auto"/>
              <w:left w:val="single" w:sz="4" w:space="0" w:color="auto"/>
              <w:bottom w:val="single" w:sz="4" w:space="0" w:color="auto"/>
              <w:right w:val="single" w:sz="4" w:space="0" w:color="auto"/>
            </w:tcBorders>
            <w:vAlign w:val="center"/>
          </w:tcPr>
          <w:p w14:paraId="61F1C6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861" w:type="dxa"/>
            <w:tcBorders>
              <w:top w:val="single" w:sz="4" w:space="0" w:color="auto"/>
              <w:left w:val="single" w:sz="4" w:space="0" w:color="auto"/>
              <w:bottom w:val="single" w:sz="4" w:space="0" w:color="auto"/>
              <w:right w:val="single" w:sz="4" w:space="0" w:color="auto"/>
            </w:tcBorders>
          </w:tcPr>
          <w:p w14:paraId="13605E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861" w:type="dxa"/>
            <w:tcBorders>
              <w:top w:val="single" w:sz="4" w:space="0" w:color="auto"/>
              <w:left w:val="single" w:sz="4" w:space="0" w:color="auto"/>
              <w:bottom w:val="single" w:sz="4" w:space="0" w:color="auto"/>
              <w:right w:val="single" w:sz="4" w:space="0" w:color="auto"/>
            </w:tcBorders>
          </w:tcPr>
          <w:p w14:paraId="7318106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322640C1" w14:textId="77777777">
        <w:trPr>
          <w:trHeight w:val="370"/>
        </w:trPr>
        <w:tc>
          <w:tcPr>
            <w:tcW w:w="2093" w:type="dxa"/>
            <w:vMerge/>
            <w:tcBorders>
              <w:left w:val="single" w:sz="4" w:space="0" w:color="auto"/>
              <w:right w:val="single" w:sz="4" w:space="0" w:color="auto"/>
            </w:tcBorders>
          </w:tcPr>
          <w:p w14:paraId="5E0F7EB5"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tcPr>
          <w:p w14:paraId="137CD3FA" w14:textId="77777777"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 xml:space="preserve">Муниципальная программа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p>
        </w:tc>
        <w:tc>
          <w:tcPr>
            <w:tcW w:w="860" w:type="dxa"/>
            <w:tcBorders>
              <w:top w:val="single" w:sz="4" w:space="0" w:color="auto"/>
              <w:left w:val="single" w:sz="4" w:space="0" w:color="auto"/>
              <w:bottom w:val="single" w:sz="4" w:space="0" w:color="auto"/>
              <w:right w:val="single" w:sz="4" w:space="0" w:color="auto"/>
            </w:tcBorders>
            <w:vAlign w:val="center"/>
          </w:tcPr>
          <w:p w14:paraId="36DCD8B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861" w:type="dxa"/>
            <w:tcBorders>
              <w:top w:val="single" w:sz="4" w:space="0" w:color="auto"/>
              <w:left w:val="single" w:sz="4" w:space="0" w:color="auto"/>
              <w:bottom w:val="single" w:sz="4" w:space="0" w:color="auto"/>
              <w:right w:val="single" w:sz="4" w:space="0" w:color="auto"/>
            </w:tcBorders>
            <w:vAlign w:val="center"/>
          </w:tcPr>
          <w:p w14:paraId="5172B5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861" w:type="dxa"/>
            <w:tcBorders>
              <w:top w:val="single" w:sz="4" w:space="0" w:color="auto"/>
              <w:left w:val="single" w:sz="4" w:space="0" w:color="auto"/>
              <w:bottom w:val="single" w:sz="4" w:space="0" w:color="auto"/>
              <w:right w:val="single" w:sz="4" w:space="0" w:color="auto"/>
            </w:tcBorders>
            <w:vAlign w:val="center"/>
          </w:tcPr>
          <w:p w14:paraId="38A8F0B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91" w:type="dxa"/>
            <w:tcBorders>
              <w:top w:val="single" w:sz="4" w:space="0" w:color="auto"/>
              <w:left w:val="single" w:sz="4" w:space="0" w:color="auto"/>
              <w:bottom w:val="single" w:sz="4" w:space="0" w:color="auto"/>
              <w:right w:val="single" w:sz="4" w:space="0" w:color="auto"/>
            </w:tcBorders>
            <w:vAlign w:val="center"/>
          </w:tcPr>
          <w:p w14:paraId="4427B6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861" w:type="dxa"/>
            <w:tcBorders>
              <w:top w:val="single" w:sz="4" w:space="0" w:color="auto"/>
              <w:left w:val="single" w:sz="4" w:space="0" w:color="auto"/>
              <w:bottom w:val="single" w:sz="4" w:space="0" w:color="auto"/>
              <w:right w:val="single" w:sz="4" w:space="0" w:color="auto"/>
            </w:tcBorders>
            <w:vAlign w:val="center"/>
          </w:tcPr>
          <w:p w14:paraId="42840B4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860" w:type="dxa"/>
            <w:tcBorders>
              <w:top w:val="single" w:sz="4" w:space="0" w:color="auto"/>
              <w:left w:val="single" w:sz="4" w:space="0" w:color="auto"/>
              <w:bottom w:val="single" w:sz="4" w:space="0" w:color="auto"/>
              <w:right w:val="single" w:sz="4" w:space="0" w:color="auto"/>
            </w:tcBorders>
            <w:vAlign w:val="center"/>
          </w:tcPr>
          <w:p w14:paraId="5EB168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3879,4</w:t>
            </w:r>
          </w:p>
        </w:tc>
        <w:tc>
          <w:tcPr>
            <w:tcW w:w="861" w:type="dxa"/>
            <w:tcBorders>
              <w:top w:val="single" w:sz="4" w:space="0" w:color="auto"/>
              <w:left w:val="single" w:sz="4" w:space="0" w:color="auto"/>
              <w:bottom w:val="single" w:sz="4" w:space="0" w:color="auto"/>
              <w:right w:val="single" w:sz="4" w:space="0" w:color="auto"/>
            </w:tcBorders>
            <w:vAlign w:val="center"/>
          </w:tcPr>
          <w:p w14:paraId="56F387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861" w:type="dxa"/>
            <w:tcBorders>
              <w:top w:val="single" w:sz="4" w:space="0" w:color="auto"/>
              <w:left w:val="single" w:sz="4" w:space="0" w:color="auto"/>
              <w:bottom w:val="single" w:sz="4" w:space="0" w:color="auto"/>
              <w:right w:val="single" w:sz="4" w:space="0" w:color="auto"/>
            </w:tcBorders>
            <w:vAlign w:val="center"/>
          </w:tcPr>
          <w:p w14:paraId="57B3AC0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93" w:type="dxa"/>
            <w:tcBorders>
              <w:top w:val="single" w:sz="4" w:space="0" w:color="auto"/>
              <w:left w:val="single" w:sz="4" w:space="0" w:color="auto"/>
              <w:bottom w:val="single" w:sz="4" w:space="0" w:color="auto"/>
              <w:right w:val="single" w:sz="4" w:space="0" w:color="auto"/>
            </w:tcBorders>
            <w:vAlign w:val="center"/>
          </w:tcPr>
          <w:p w14:paraId="22DB63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861" w:type="dxa"/>
            <w:tcBorders>
              <w:top w:val="single" w:sz="4" w:space="0" w:color="auto"/>
              <w:left w:val="single" w:sz="4" w:space="0" w:color="auto"/>
              <w:bottom w:val="single" w:sz="4" w:space="0" w:color="auto"/>
              <w:right w:val="single" w:sz="4" w:space="0" w:color="auto"/>
            </w:tcBorders>
            <w:vAlign w:val="center"/>
          </w:tcPr>
          <w:p w14:paraId="5579B9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61" w:type="dxa"/>
            <w:tcBorders>
              <w:top w:val="single" w:sz="4" w:space="0" w:color="auto"/>
              <w:left w:val="single" w:sz="4" w:space="0" w:color="auto"/>
              <w:bottom w:val="single" w:sz="4" w:space="0" w:color="auto"/>
              <w:right w:val="single" w:sz="4" w:space="0" w:color="auto"/>
            </w:tcBorders>
            <w:vAlign w:val="center"/>
          </w:tcPr>
          <w:p w14:paraId="39DBB29E" w14:textId="77777777" w:rsidR="00F9745F" w:rsidRPr="00181A41" w:rsidRDefault="00181A41">
            <w:pPr>
              <w:jc w:val="center"/>
              <w:rPr>
                <w:color w:val="000000" w:themeColor="text1"/>
              </w:rPr>
            </w:pPr>
            <w:r w:rsidRPr="00181A41">
              <w:rPr>
                <w:rFonts w:ascii="Times New Roman" w:hAnsi="Times New Roman"/>
                <w:color w:val="000000" w:themeColor="text1"/>
                <w:sz w:val="20"/>
              </w:rPr>
              <w:t>1752,5</w:t>
            </w:r>
          </w:p>
        </w:tc>
        <w:tc>
          <w:tcPr>
            <w:tcW w:w="861" w:type="dxa"/>
            <w:tcBorders>
              <w:top w:val="single" w:sz="4" w:space="0" w:color="auto"/>
              <w:left w:val="single" w:sz="4" w:space="0" w:color="auto"/>
              <w:bottom w:val="single" w:sz="4" w:space="0" w:color="auto"/>
              <w:right w:val="single" w:sz="4" w:space="0" w:color="auto"/>
            </w:tcBorders>
          </w:tcPr>
          <w:p w14:paraId="3C6029BF" w14:textId="77777777" w:rsidR="00F9745F" w:rsidRPr="00181A41" w:rsidRDefault="00F9745F">
            <w:pPr>
              <w:jc w:val="center"/>
              <w:rPr>
                <w:rFonts w:ascii="Times New Roman" w:hAnsi="Times New Roman"/>
                <w:color w:val="000000" w:themeColor="text1"/>
                <w:sz w:val="20"/>
              </w:rPr>
            </w:pPr>
          </w:p>
          <w:p w14:paraId="502E4FC4" w14:textId="77777777" w:rsidR="00F9745F" w:rsidRPr="00181A41" w:rsidRDefault="00F9745F">
            <w:pPr>
              <w:jc w:val="center"/>
              <w:rPr>
                <w:rFonts w:ascii="Times New Roman" w:hAnsi="Times New Roman"/>
                <w:color w:val="000000" w:themeColor="text1"/>
                <w:sz w:val="20"/>
              </w:rPr>
            </w:pPr>
          </w:p>
          <w:p w14:paraId="1BB6E1B4" w14:textId="77777777" w:rsidR="00F9745F" w:rsidRPr="00181A41" w:rsidRDefault="00F9745F">
            <w:pPr>
              <w:jc w:val="center"/>
              <w:rPr>
                <w:rFonts w:ascii="Times New Roman" w:hAnsi="Times New Roman"/>
                <w:color w:val="000000" w:themeColor="text1"/>
                <w:sz w:val="20"/>
              </w:rPr>
            </w:pPr>
          </w:p>
          <w:p w14:paraId="51FD8584" w14:textId="77777777" w:rsidR="00F9745F" w:rsidRPr="00181A41" w:rsidRDefault="00F9745F">
            <w:pPr>
              <w:jc w:val="center"/>
              <w:rPr>
                <w:rFonts w:ascii="Times New Roman" w:hAnsi="Times New Roman"/>
                <w:color w:val="000000" w:themeColor="text1"/>
                <w:sz w:val="20"/>
              </w:rPr>
            </w:pPr>
          </w:p>
          <w:p w14:paraId="05F7EB9A" w14:textId="77777777" w:rsidR="00F9745F" w:rsidRPr="00181A41" w:rsidRDefault="00F9745F">
            <w:pPr>
              <w:jc w:val="center"/>
              <w:rPr>
                <w:rFonts w:ascii="Times New Roman" w:hAnsi="Times New Roman"/>
                <w:color w:val="000000" w:themeColor="text1"/>
                <w:sz w:val="20"/>
              </w:rPr>
            </w:pPr>
          </w:p>
          <w:p w14:paraId="131633D6" w14:textId="77777777" w:rsidR="00F9745F" w:rsidRPr="00181A41" w:rsidRDefault="00F9745F">
            <w:pPr>
              <w:jc w:val="center"/>
              <w:rPr>
                <w:rFonts w:ascii="Times New Roman" w:hAnsi="Times New Roman"/>
                <w:color w:val="000000" w:themeColor="text1"/>
                <w:sz w:val="20"/>
              </w:rPr>
            </w:pPr>
          </w:p>
          <w:p w14:paraId="55CF57C2" w14:textId="77777777" w:rsidR="00F9745F" w:rsidRPr="00181A41" w:rsidRDefault="00F9745F">
            <w:pPr>
              <w:jc w:val="center"/>
              <w:rPr>
                <w:rFonts w:ascii="Times New Roman" w:hAnsi="Times New Roman"/>
                <w:color w:val="000000" w:themeColor="text1"/>
                <w:sz w:val="20"/>
              </w:rPr>
            </w:pPr>
          </w:p>
          <w:p w14:paraId="0E667E1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0D007002" w14:textId="77777777" w:rsidR="00F9745F" w:rsidRPr="00181A41" w:rsidRDefault="00F9745F">
            <w:pPr>
              <w:jc w:val="center"/>
              <w:rPr>
                <w:rFonts w:ascii="Times New Roman" w:hAnsi="Times New Roman"/>
                <w:color w:val="000000" w:themeColor="text1"/>
                <w:sz w:val="20"/>
              </w:rPr>
            </w:pPr>
          </w:p>
          <w:p w14:paraId="64D5B7EB" w14:textId="77777777" w:rsidR="00F9745F" w:rsidRPr="00181A41" w:rsidRDefault="00F9745F">
            <w:pPr>
              <w:jc w:val="center"/>
              <w:rPr>
                <w:rFonts w:ascii="Times New Roman" w:hAnsi="Times New Roman"/>
                <w:color w:val="000000" w:themeColor="text1"/>
                <w:sz w:val="20"/>
              </w:rPr>
            </w:pPr>
          </w:p>
          <w:p w14:paraId="75FD9F3D" w14:textId="77777777" w:rsidR="00F9745F" w:rsidRPr="00181A41" w:rsidRDefault="00F9745F">
            <w:pPr>
              <w:jc w:val="center"/>
              <w:rPr>
                <w:rFonts w:ascii="Times New Roman" w:hAnsi="Times New Roman"/>
                <w:color w:val="000000" w:themeColor="text1"/>
                <w:sz w:val="20"/>
              </w:rPr>
            </w:pPr>
          </w:p>
          <w:p w14:paraId="1DD2E471" w14:textId="77777777" w:rsidR="00F9745F" w:rsidRPr="00181A41" w:rsidRDefault="00F9745F">
            <w:pPr>
              <w:jc w:val="center"/>
              <w:rPr>
                <w:rFonts w:ascii="Times New Roman" w:hAnsi="Times New Roman"/>
                <w:color w:val="000000" w:themeColor="text1"/>
                <w:sz w:val="20"/>
              </w:rPr>
            </w:pPr>
          </w:p>
          <w:p w14:paraId="3E929180" w14:textId="77777777" w:rsidR="00F9745F" w:rsidRPr="00181A41" w:rsidRDefault="00F9745F">
            <w:pPr>
              <w:jc w:val="center"/>
              <w:rPr>
                <w:rFonts w:ascii="Times New Roman" w:hAnsi="Times New Roman"/>
                <w:color w:val="000000" w:themeColor="text1"/>
                <w:sz w:val="20"/>
              </w:rPr>
            </w:pPr>
          </w:p>
          <w:p w14:paraId="17E4BC29" w14:textId="77777777" w:rsidR="00F9745F" w:rsidRPr="00181A41" w:rsidRDefault="00F9745F">
            <w:pPr>
              <w:jc w:val="center"/>
              <w:rPr>
                <w:rFonts w:ascii="Times New Roman" w:hAnsi="Times New Roman"/>
                <w:color w:val="000000" w:themeColor="text1"/>
                <w:sz w:val="20"/>
              </w:rPr>
            </w:pPr>
          </w:p>
          <w:p w14:paraId="3D133082" w14:textId="77777777" w:rsidR="00F9745F" w:rsidRPr="00181A41" w:rsidRDefault="00F9745F">
            <w:pPr>
              <w:jc w:val="center"/>
              <w:rPr>
                <w:rFonts w:ascii="Times New Roman" w:hAnsi="Times New Roman"/>
                <w:color w:val="000000" w:themeColor="text1"/>
                <w:sz w:val="20"/>
              </w:rPr>
            </w:pPr>
          </w:p>
          <w:p w14:paraId="2438CD3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91EFC0B" w14:textId="77777777">
        <w:trPr>
          <w:trHeight w:val="320"/>
        </w:trPr>
        <w:tc>
          <w:tcPr>
            <w:tcW w:w="2093" w:type="dxa"/>
            <w:vMerge/>
            <w:tcBorders>
              <w:left w:val="single" w:sz="4" w:space="0" w:color="auto"/>
              <w:right w:val="single" w:sz="4" w:space="0" w:color="auto"/>
            </w:tcBorders>
          </w:tcPr>
          <w:p w14:paraId="008EEA4F"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tcBorders>
          </w:tcPr>
          <w:p w14:paraId="05BF830A" w14:textId="77777777"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tc>
        <w:tc>
          <w:tcPr>
            <w:tcW w:w="860" w:type="dxa"/>
            <w:tcBorders>
              <w:top w:val="single" w:sz="4" w:space="0" w:color="auto"/>
              <w:left w:val="single" w:sz="4" w:space="0" w:color="auto"/>
              <w:bottom w:val="single" w:sz="4" w:space="0" w:color="auto"/>
            </w:tcBorders>
            <w:vAlign w:val="center"/>
          </w:tcPr>
          <w:p w14:paraId="1F12BB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2CBB6A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2CDFF5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1" w:type="dxa"/>
            <w:tcBorders>
              <w:top w:val="single" w:sz="4" w:space="0" w:color="auto"/>
              <w:left w:val="single" w:sz="4" w:space="0" w:color="auto"/>
              <w:bottom w:val="single" w:sz="4" w:space="0" w:color="auto"/>
            </w:tcBorders>
            <w:vAlign w:val="center"/>
          </w:tcPr>
          <w:p w14:paraId="26E8C5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4ADC025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0" w:type="dxa"/>
            <w:tcBorders>
              <w:top w:val="single" w:sz="4" w:space="0" w:color="auto"/>
              <w:left w:val="single" w:sz="4" w:space="0" w:color="auto"/>
              <w:bottom w:val="single" w:sz="4" w:space="0" w:color="auto"/>
            </w:tcBorders>
            <w:vAlign w:val="center"/>
          </w:tcPr>
          <w:p w14:paraId="75527C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787CB91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63D590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93" w:type="dxa"/>
            <w:tcBorders>
              <w:top w:val="single" w:sz="4" w:space="0" w:color="auto"/>
              <w:left w:val="single" w:sz="4" w:space="0" w:color="auto"/>
              <w:bottom w:val="single" w:sz="4" w:space="0" w:color="auto"/>
              <w:right w:val="single" w:sz="4" w:space="0" w:color="auto"/>
            </w:tcBorders>
            <w:vAlign w:val="center"/>
          </w:tcPr>
          <w:p w14:paraId="1314928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174628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799424D4" w14:textId="77777777" w:rsidR="00F9745F" w:rsidRPr="00181A41" w:rsidRDefault="00181A41">
            <w:pPr>
              <w:jc w:val="center"/>
              <w:rPr>
                <w:color w:val="000000" w:themeColor="text1"/>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4355D5FF" w14:textId="77777777" w:rsidR="00F9745F" w:rsidRPr="00181A41" w:rsidRDefault="00F9745F">
            <w:pPr>
              <w:jc w:val="center"/>
              <w:rPr>
                <w:rFonts w:ascii="Times New Roman" w:hAnsi="Times New Roman"/>
                <w:color w:val="000000" w:themeColor="text1"/>
                <w:sz w:val="20"/>
              </w:rPr>
            </w:pPr>
          </w:p>
          <w:p w14:paraId="4EFF7093" w14:textId="77777777" w:rsidR="00F9745F" w:rsidRPr="00181A41" w:rsidRDefault="00F9745F">
            <w:pPr>
              <w:jc w:val="center"/>
              <w:rPr>
                <w:rFonts w:ascii="Times New Roman" w:hAnsi="Times New Roman"/>
                <w:color w:val="000000" w:themeColor="text1"/>
                <w:sz w:val="20"/>
              </w:rPr>
            </w:pPr>
          </w:p>
          <w:p w14:paraId="388EA88B" w14:textId="77777777" w:rsidR="00F9745F" w:rsidRPr="00181A41" w:rsidRDefault="00F9745F">
            <w:pPr>
              <w:jc w:val="center"/>
              <w:rPr>
                <w:rFonts w:ascii="Times New Roman" w:hAnsi="Times New Roman"/>
                <w:color w:val="000000" w:themeColor="text1"/>
                <w:sz w:val="20"/>
              </w:rPr>
            </w:pPr>
          </w:p>
          <w:p w14:paraId="53E4C0F9" w14:textId="77777777" w:rsidR="00F9745F" w:rsidRPr="00181A41" w:rsidRDefault="00F9745F">
            <w:pPr>
              <w:jc w:val="center"/>
              <w:rPr>
                <w:rFonts w:ascii="Times New Roman" w:hAnsi="Times New Roman"/>
                <w:color w:val="000000" w:themeColor="text1"/>
                <w:sz w:val="20"/>
              </w:rPr>
            </w:pPr>
          </w:p>
          <w:p w14:paraId="09CC008E" w14:textId="77777777" w:rsidR="00F9745F" w:rsidRPr="00181A41" w:rsidRDefault="00F9745F">
            <w:pPr>
              <w:jc w:val="center"/>
              <w:rPr>
                <w:rFonts w:ascii="Times New Roman" w:hAnsi="Times New Roman"/>
                <w:color w:val="000000" w:themeColor="text1"/>
                <w:sz w:val="20"/>
              </w:rPr>
            </w:pPr>
          </w:p>
          <w:p w14:paraId="723DF0DE" w14:textId="77777777" w:rsidR="00F9745F" w:rsidRPr="00181A41" w:rsidRDefault="00F9745F">
            <w:pPr>
              <w:jc w:val="center"/>
              <w:rPr>
                <w:rFonts w:ascii="Times New Roman" w:hAnsi="Times New Roman"/>
                <w:color w:val="000000" w:themeColor="text1"/>
                <w:sz w:val="20"/>
              </w:rPr>
            </w:pPr>
          </w:p>
          <w:p w14:paraId="4D4E781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56613B74" w14:textId="77777777" w:rsidR="00F9745F" w:rsidRPr="00181A41" w:rsidRDefault="00F9745F">
            <w:pPr>
              <w:jc w:val="center"/>
              <w:rPr>
                <w:rFonts w:ascii="Times New Roman" w:hAnsi="Times New Roman"/>
                <w:color w:val="000000" w:themeColor="text1"/>
                <w:sz w:val="20"/>
              </w:rPr>
            </w:pPr>
          </w:p>
          <w:p w14:paraId="6B32C713" w14:textId="77777777" w:rsidR="00F9745F" w:rsidRPr="00181A41" w:rsidRDefault="00F9745F">
            <w:pPr>
              <w:jc w:val="center"/>
              <w:rPr>
                <w:rFonts w:ascii="Times New Roman" w:hAnsi="Times New Roman"/>
                <w:color w:val="000000" w:themeColor="text1"/>
                <w:sz w:val="20"/>
              </w:rPr>
            </w:pPr>
          </w:p>
          <w:p w14:paraId="160C205C" w14:textId="77777777" w:rsidR="00F9745F" w:rsidRPr="00181A41" w:rsidRDefault="00F9745F">
            <w:pPr>
              <w:jc w:val="center"/>
              <w:rPr>
                <w:rFonts w:ascii="Times New Roman" w:hAnsi="Times New Roman"/>
                <w:color w:val="000000" w:themeColor="text1"/>
                <w:sz w:val="20"/>
              </w:rPr>
            </w:pPr>
          </w:p>
          <w:p w14:paraId="6A423805" w14:textId="77777777" w:rsidR="00F9745F" w:rsidRPr="00181A41" w:rsidRDefault="00F9745F">
            <w:pPr>
              <w:jc w:val="center"/>
              <w:rPr>
                <w:rFonts w:ascii="Times New Roman" w:hAnsi="Times New Roman"/>
                <w:color w:val="000000" w:themeColor="text1"/>
                <w:sz w:val="20"/>
              </w:rPr>
            </w:pPr>
          </w:p>
          <w:p w14:paraId="096C066A" w14:textId="77777777" w:rsidR="00F9745F" w:rsidRPr="00181A41" w:rsidRDefault="00F9745F">
            <w:pPr>
              <w:jc w:val="center"/>
              <w:rPr>
                <w:rFonts w:ascii="Times New Roman" w:hAnsi="Times New Roman"/>
                <w:color w:val="000000" w:themeColor="text1"/>
                <w:sz w:val="20"/>
              </w:rPr>
            </w:pPr>
          </w:p>
          <w:p w14:paraId="103EC7E2" w14:textId="77777777" w:rsidR="00F9745F" w:rsidRPr="00181A41" w:rsidRDefault="00F9745F">
            <w:pPr>
              <w:jc w:val="center"/>
              <w:rPr>
                <w:rFonts w:ascii="Times New Roman" w:hAnsi="Times New Roman"/>
                <w:color w:val="000000" w:themeColor="text1"/>
                <w:sz w:val="20"/>
              </w:rPr>
            </w:pPr>
          </w:p>
          <w:p w14:paraId="5386E57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8BFE082" w14:textId="77777777">
        <w:trPr>
          <w:trHeight w:val="320"/>
        </w:trPr>
        <w:tc>
          <w:tcPr>
            <w:tcW w:w="2093" w:type="dxa"/>
            <w:vMerge/>
            <w:tcBorders>
              <w:left w:val="single" w:sz="4" w:space="0" w:color="auto"/>
              <w:right w:val="single" w:sz="4" w:space="0" w:color="auto"/>
            </w:tcBorders>
          </w:tcPr>
          <w:p w14:paraId="34B83A11"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tcBorders>
          </w:tcPr>
          <w:p w14:paraId="1A98729F" w14:textId="77777777" w:rsidR="00F9745F" w:rsidRPr="00181A41" w:rsidRDefault="004A6294">
            <w:pPr>
              <w:ind w:right="2"/>
              <w:rPr>
                <w:rFonts w:ascii="Times New Roman" w:hAnsi="Times New Roman"/>
                <w:color w:val="000000" w:themeColor="text1"/>
                <w:szCs w:val="24"/>
              </w:rPr>
            </w:pPr>
            <w:hyperlink w:anchor="п2" w:history="1">
              <w:r w:rsidR="00181A41" w:rsidRPr="00181A41">
                <w:rPr>
                  <w:rStyle w:val="a5"/>
                  <w:rFonts w:ascii="Times New Roman" w:hAnsi="Times New Roman"/>
                  <w:color w:val="000000" w:themeColor="text1"/>
                  <w:szCs w:val="24"/>
                  <w:u w:val="none"/>
                </w:rPr>
                <w:t>Подпрограмма 2.</w:t>
              </w:r>
            </w:hyperlink>
            <w:r w:rsidR="00181A41" w:rsidRPr="00181A41">
              <w:rPr>
                <w:rFonts w:ascii="Times New Roman" w:hAnsi="Times New Roman"/>
                <w:color w:val="000000" w:themeColor="text1"/>
                <w:szCs w:val="24"/>
              </w:rPr>
              <w:t xml:space="preserve"> «Энергосбережение и повышение энергетической </w:t>
            </w:r>
            <w:r w:rsidR="00181A41" w:rsidRPr="00181A41">
              <w:rPr>
                <w:rFonts w:ascii="Times New Roman" w:hAnsi="Times New Roman"/>
                <w:color w:val="000000" w:themeColor="text1"/>
                <w:szCs w:val="24"/>
              </w:rPr>
              <w:lastRenderedPageBreak/>
              <w:t>эффективности систем коммунальной инфраструктуры муниципального образования – Большеболдинский муниципальный округ»</w:t>
            </w:r>
          </w:p>
        </w:tc>
        <w:tc>
          <w:tcPr>
            <w:tcW w:w="860" w:type="dxa"/>
            <w:tcBorders>
              <w:top w:val="single" w:sz="4" w:space="0" w:color="auto"/>
              <w:left w:val="single" w:sz="4" w:space="0" w:color="auto"/>
              <w:bottom w:val="single" w:sz="4" w:space="0" w:color="auto"/>
            </w:tcBorders>
            <w:vAlign w:val="center"/>
          </w:tcPr>
          <w:p w14:paraId="65720C6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0,0</w:t>
            </w:r>
          </w:p>
        </w:tc>
        <w:tc>
          <w:tcPr>
            <w:tcW w:w="861" w:type="dxa"/>
            <w:tcBorders>
              <w:top w:val="single" w:sz="4" w:space="0" w:color="auto"/>
              <w:left w:val="single" w:sz="4" w:space="0" w:color="auto"/>
              <w:bottom w:val="single" w:sz="4" w:space="0" w:color="auto"/>
            </w:tcBorders>
            <w:vAlign w:val="center"/>
          </w:tcPr>
          <w:p w14:paraId="6353F3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26C025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1" w:type="dxa"/>
            <w:tcBorders>
              <w:top w:val="single" w:sz="4" w:space="0" w:color="auto"/>
              <w:left w:val="single" w:sz="4" w:space="0" w:color="auto"/>
              <w:bottom w:val="single" w:sz="4" w:space="0" w:color="auto"/>
            </w:tcBorders>
            <w:vAlign w:val="center"/>
          </w:tcPr>
          <w:p w14:paraId="345B53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2E9B2F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0" w:type="dxa"/>
            <w:tcBorders>
              <w:top w:val="single" w:sz="4" w:space="0" w:color="auto"/>
              <w:left w:val="single" w:sz="4" w:space="0" w:color="auto"/>
              <w:bottom w:val="single" w:sz="4" w:space="0" w:color="auto"/>
            </w:tcBorders>
            <w:vAlign w:val="center"/>
          </w:tcPr>
          <w:p w14:paraId="1277F5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2327,6</w:t>
            </w:r>
          </w:p>
        </w:tc>
        <w:tc>
          <w:tcPr>
            <w:tcW w:w="861" w:type="dxa"/>
            <w:tcBorders>
              <w:top w:val="single" w:sz="4" w:space="0" w:color="auto"/>
              <w:left w:val="single" w:sz="4" w:space="0" w:color="auto"/>
              <w:bottom w:val="single" w:sz="4" w:space="0" w:color="auto"/>
              <w:right w:val="single" w:sz="4" w:space="0" w:color="auto"/>
            </w:tcBorders>
            <w:vAlign w:val="center"/>
          </w:tcPr>
          <w:p w14:paraId="1F129F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2874FD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93" w:type="dxa"/>
            <w:tcBorders>
              <w:top w:val="single" w:sz="4" w:space="0" w:color="auto"/>
              <w:left w:val="single" w:sz="4" w:space="0" w:color="auto"/>
              <w:bottom w:val="single" w:sz="4" w:space="0" w:color="auto"/>
              <w:right w:val="single" w:sz="4" w:space="0" w:color="auto"/>
            </w:tcBorders>
            <w:vAlign w:val="center"/>
          </w:tcPr>
          <w:p w14:paraId="2B2DCC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861" w:type="dxa"/>
            <w:tcBorders>
              <w:top w:val="single" w:sz="4" w:space="0" w:color="auto"/>
              <w:left w:val="single" w:sz="4" w:space="0" w:color="auto"/>
              <w:bottom w:val="single" w:sz="4" w:space="0" w:color="auto"/>
              <w:right w:val="single" w:sz="4" w:space="0" w:color="auto"/>
            </w:tcBorders>
            <w:vAlign w:val="center"/>
          </w:tcPr>
          <w:p w14:paraId="1707480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61" w:type="dxa"/>
            <w:tcBorders>
              <w:top w:val="single" w:sz="4" w:space="0" w:color="auto"/>
              <w:left w:val="single" w:sz="4" w:space="0" w:color="auto"/>
              <w:bottom w:val="single" w:sz="4" w:space="0" w:color="auto"/>
              <w:right w:val="single" w:sz="4" w:space="0" w:color="auto"/>
            </w:tcBorders>
            <w:vAlign w:val="center"/>
          </w:tcPr>
          <w:p w14:paraId="0D635917" w14:textId="77777777" w:rsidR="00F9745F" w:rsidRPr="00181A41" w:rsidRDefault="00181A41">
            <w:pPr>
              <w:jc w:val="center"/>
              <w:rPr>
                <w:color w:val="000000" w:themeColor="text1"/>
              </w:rPr>
            </w:pPr>
            <w:r w:rsidRPr="00181A41">
              <w:rPr>
                <w:rFonts w:ascii="Times New Roman" w:hAnsi="Times New Roman"/>
                <w:color w:val="000000" w:themeColor="text1"/>
                <w:sz w:val="20"/>
              </w:rPr>
              <w:t>1752,5</w:t>
            </w:r>
          </w:p>
        </w:tc>
        <w:tc>
          <w:tcPr>
            <w:tcW w:w="861" w:type="dxa"/>
            <w:tcBorders>
              <w:top w:val="single" w:sz="4" w:space="0" w:color="auto"/>
              <w:left w:val="single" w:sz="4" w:space="0" w:color="auto"/>
              <w:bottom w:val="single" w:sz="4" w:space="0" w:color="auto"/>
              <w:right w:val="single" w:sz="4" w:space="0" w:color="auto"/>
            </w:tcBorders>
          </w:tcPr>
          <w:p w14:paraId="375D7656" w14:textId="77777777" w:rsidR="00F9745F" w:rsidRPr="00181A41" w:rsidRDefault="00F9745F">
            <w:pPr>
              <w:jc w:val="center"/>
              <w:rPr>
                <w:rFonts w:ascii="Times New Roman" w:hAnsi="Times New Roman"/>
                <w:color w:val="000000" w:themeColor="text1"/>
                <w:sz w:val="20"/>
              </w:rPr>
            </w:pPr>
          </w:p>
          <w:p w14:paraId="179196D0" w14:textId="77777777" w:rsidR="00F9745F" w:rsidRPr="00181A41" w:rsidRDefault="00F9745F">
            <w:pPr>
              <w:jc w:val="center"/>
              <w:rPr>
                <w:rFonts w:ascii="Times New Roman" w:hAnsi="Times New Roman"/>
                <w:color w:val="000000" w:themeColor="text1"/>
                <w:sz w:val="20"/>
              </w:rPr>
            </w:pPr>
          </w:p>
          <w:p w14:paraId="47536DAC" w14:textId="77777777" w:rsidR="00F9745F" w:rsidRPr="00181A41" w:rsidRDefault="00F9745F">
            <w:pPr>
              <w:jc w:val="center"/>
              <w:rPr>
                <w:rFonts w:ascii="Times New Roman" w:hAnsi="Times New Roman"/>
                <w:color w:val="000000" w:themeColor="text1"/>
                <w:sz w:val="20"/>
              </w:rPr>
            </w:pPr>
          </w:p>
          <w:p w14:paraId="66A33D98" w14:textId="77777777" w:rsidR="00F9745F" w:rsidRPr="00181A41" w:rsidRDefault="00181A41">
            <w:pP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1F7ECF74" w14:textId="77777777" w:rsidR="00F9745F" w:rsidRPr="00181A41" w:rsidRDefault="00F9745F">
            <w:pPr>
              <w:jc w:val="center"/>
              <w:rPr>
                <w:rFonts w:ascii="Times New Roman" w:hAnsi="Times New Roman"/>
                <w:color w:val="000000" w:themeColor="text1"/>
                <w:sz w:val="20"/>
              </w:rPr>
            </w:pPr>
          </w:p>
          <w:p w14:paraId="5EE969CF" w14:textId="77777777" w:rsidR="00F9745F" w:rsidRPr="00181A41" w:rsidRDefault="00F9745F">
            <w:pPr>
              <w:jc w:val="center"/>
              <w:rPr>
                <w:rFonts w:ascii="Times New Roman" w:hAnsi="Times New Roman"/>
                <w:color w:val="000000" w:themeColor="text1"/>
                <w:sz w:val="20"/>
              </w:rPr>
            </w:pPr>
          </w:p>
          <w:p w14:paraId="3B8D0DC8" w14:textId="77777777" w:rsidR="00F9745F" w:rsidRPr="00181A41" w:rsidRDefault="00F9745F">
            <w:pPr>
              <w:jc w:val="center"/>
              <w:rPr>
                <w:rFonts w:ascii="Times New Roman" w:hAnsi="Times New Roman"/>
                <w:color w:val="000000" w:themeColor="text1"/>
                <w:sz w:val="20"/>
              </w:rPr>
            </w:pPr>
          </w:p>
          <w:p w14:paraId="2D56747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65FE767" w14:textId="77777777">
        <w:trPr>
          <w:trHeight w:val="130"/>
        </w:trPr>
        <w:tc>
          <w:tcPr>
            <w:tcW w:w="2093" w:type="dxa"/>
            <w:vMerge/>
            <w:tcBorders>
              <w:left w:val="single" w:sz="4" w:space="0" w:color="auto"/>
              <w:bottom w:val="single" w:sz="4" w:space="0" w:color="auto"/>
              <w:right w:val="single" w:sz="4" w:space="0" w:color="auto"/>
            </w:tcBorders>
          </w:tcPr>
          <w:p w14:paraId="2414DA28"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tcBorders>
          </w:tcPr>
          <w:p w14:paraId="4F01FED5" w14:textId="77777777"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Подпрограмма 3.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860" w:type="dxa"/>
            <w:tcBorders>
              <w:top w:val="single" w:sz="4" w:space="0" w:color="auto"/>
              <w:left w:val="single" w:sz="4" w:space="0" w:color="auto"/>
              <w:bottom w:val="single" w:sz="4" w:space="0" w:color="auto"/>
            </w:tcBorders>
            <w:vAlign w:val="center"/>
          </w:tcPr>
          <w:p w14:paraId="1A9A04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861" w:type="dxa"/>
            <w:tcBorders>
              <w:top w:val="single" w:sz="4" w:space="0" w:color="auto"/>
              <w:left w:val="single" w:sz="4" w:space="0" w:color="auto"/>
              <w:bottom w:val="single" w:sz="4" w:space="0" w:color="auto"/>
            </w:tcBorders>
            <w:vAlign w:val="center"/>
          </w:tcPr>
          <w:p w14:paraId="219C214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861" w:type="dxa"/>
            <w:tcBorders>
              <w:top w:val="single" w:sz="4" w:space="0" w:color="auto"/>
              <w:left w:val="single" w:sz="4" w:space="0" w:color="auto"/>
              <w:bottom w:val="single" w:sz="4" w:space="0" w:color="auto"/>
            </w:tcBorders>
            <w:vAlign w:val="center"/>
          </w:tcPr>
          <w:p w14:paraId="7DB668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91" w:type="dxa"/>
            <w:tcBorders>
              <w:top w:val="single" w:sz="4" w:space="0" w:color="auto"/>
              <w:left w:val="single" w:sz="4" w:space="0" w:color="auto"/>
              <w:bottom w:val="single" w:sz="4" w:space="0" w:color="auto"/>
            </w:tcBorders>
            <w:vAlign w:val="center"/>
          </w:tcPr>
          <w:p w14:paraId="59C970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861" w:type="dxa"/>
            <w:tcBorders>
              <w:top w:val="single" w:sz="4" w:space="0" w:color="auto"/>
              <w:left w:val="single" w:sz="4" w:space="0" w:color="auto"/>
              <w:bottom w:val="single" w:sz="4" w:space="0" w:color="auto"/>
            </w:tcBorders>
            <w:vAlign w:val="center"/>
          </w:tcPr>
          <w:p w14:paraId="1FEB13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860" w:type="dxa"/>
            <w:tcBorders>
              <w:top w:val="single" w:sz="4" w:space="0" w:color="auto"/>
              <w:left w:val="single" w:sz="4" w:space="0" w:color="auto"/>
              <w:bottom w:val="single" w:sz="4" w:space="0" w:color="auto"/>
            </w:tcBorders>
            <w:vAlign w:val="center"/>
          </w:tcPr>
          <w:p w14:paraId="185583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1551,8</w:t>
            </w:r>
          </w:p>
        </w:tc>
        <w:tc>
          <w:tcPr>
            <w:tcW w:w="861" w:type="dxa"/>
            <w:tcBorders>
              <w:top w:val="single" w:sz="4" w:space="0" w:color="auto"/>
              <w:left w:val="single" w:sz="4" w:space="0" w:color="auto"/>
              <w:bottom w:val="single" w:sz="4" w:space="0" w:color="auto"/>
              <w:right w:val="single" w:sz="4" w:space="0" w:color="auto"/>
            </w:tcBorders>
            <w:vAlign w:val="center"/>
          </w:tcPr>
          <w:p w14:paraId="23A6BBE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861" w:type="dxa"/>
            <w:tcBorders>
              <w:top w:val="single" w:sz="4" w:space="0" w:color="auto"/>
              <w:left w:val="single" w:sz="4" w:space="0" w:color="auto"/>
              <w:bottom w:val="single" w:sz="4" w:space="0" w:color="auto"/>
              <w:right w:val="single" w:sz="4" w:space="0" w:color="auto"/>
            </w:tcBorders>
            <w:vAlign w:val="center"/>
          </w:tcPr>
          <w:p w14:paraId="4E84858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93" w:type="dxa"/>
            <w:tcBorders>
              <w:top w:val="single" w:sz="4" w:space="0" w:color="auto"/>
              <w:left w:val="single" w:sz="4" w:space="0" w:color="auto"/>
              <w:bottom w:val="single" w:sz="4" w:space="0" w:color="auto"/>
              <w:right w:val="single" w:sz="4" w:space="0" w:color="auto"/>
            </w:tcBorders>
            <w:vAlign w:val="center"/>
          </w:tcPr>
          <w:p w14:paraId="4D02A3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793C70C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1EBEC561" w14:textId="77777777" w:rsidR="00F9745F" w:rsidRPr="00181A41" w:rsidRDefault="00181A41">
            <w:pPr>
              <w:jc w:val="center"/>
              <w:rPr>
                <w:color w:val="000000" w:themeColor="text1"/>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17A6DA4E" w14:textId="77777777" w:rsidR="00F9745F" w:rsidRPr="00181A41" w:rsidRDefault="00F9745F">
            <w:pPr>
              <w:jc w:val="center"/>
              <w:rPr>
                <w:rFonts w:ascii="Times New Roman" w:hAnsi="Times New Roman"/>
                <w:color w:val="000000" w:themeColor="text1"/>
                <w:sz w:val="20"/>
              </w:rPr>
            </w:pPr>
          </w:p>
          <w:p w14:paraId="7711A16C" w14:textId="77777777" w:rsidR="00F9745F" w:rsidRPr="00181A41" w:rsidRDefault="00F9745F">
            <w:pPr>
              <w:jc w:val="center"/>
              <w:rPr>
                <w:rFonts w:ascii="Times New Roman" w:hAnsi="Times New Roman"/>
                <w:color w:val="000000" w:themeColor="text1"/>
                <w:sz w:val="20"/>
              </w:rPr>
            </w:pPr>
          </w:p>
          <w:p w14:paraId="7A6AAA30" w14:textId="77777777" w:rsidR="00F9745F" w:rsidRPr="00181A41" w:rsidRDefault="00F9745F">
            <w:pPr>
              <w:jc w:val="center"/>
              <w:rPr>
                <w:rFonts w:ascii="Times New Roman" w:hAnsi="Times New Roman"/>
                <w:color w:val="000000" w:themeColor="text1"/>
                <w:sz w:val="20"/>
              </w:rPr>
            </w:pPr>
          </w:p>
          <w:p w14:paraId="690FDA50" w14:textId="77777777" w:rsidR="00F9745F" w:rsidRPr="00181A41" w:rsidRDefault="00F9745F">
            <w:pPr>
              <w:jc w:val="center"/>
              <w:rPr>
                <w:rFonts w:ascii="Times New Roman" w:hAnsi="Times New Roman"/>
                <w:color w:val="000000" w:themeColor="text1"/>
                <w:sz w:val="20"/>
              </w:rPr>
            </w:pPr>
          </w:p>
          <w:p w14:paraId="2037180A" w14:textId="77777777" w:rsidR="00F9745F" w:rsidRPr="00181A41" w:rsidRDefault="00F9745F">
            <w:pPr>
              <w:jc w:val="center"/>
              <w:rPr>
                <w:rFonts w:ascii="Times New Roman" w:hAnsi="Times New Roman"/>
                <w:color w:val="000000" w:themeColor="text1"/>
                <w:sz w:val="20"/>
              </w:rPr>
            </w:pPr>
          </w:p>
          <w:p w14:paraId="7CA1FD76" w14:textId="77777777" w:rsidR="00F9745F" w:rsidRPr="00181A41" w:rsidRDefault="00F9745F">
            <w:pPr>
              <w:jc w:val="center"/>
              <w:rPr>
                <w:rFonts w:ascii="Times New Roman" w:hAnsi="Times New Roman"/>
                <w:color w:val="000000" w:themeColor="text1"/>
                <w:sz w:val="20"/>
              </w:rPr>
            </w:pPr>
          </w:p>
          <w:p w14:paraId="6D85A328" w14:textId="77777777" w:rsidR="00F9745F" w:rsidRPr="00181A41" w:rsidRDefault="00F9745F">
            <w:pPr>
              <w:jc w:val="center"/>
              <w:rPr>
                <w:rFonts w:ascii="Times New Roman" w:hAnsi="Times New Roman"/>
                <w:color w:val="000000" w:themeColor="text1"/>
                <w:sz w:val="20"/>
              </w:rPr>
            </w:pPr>
          </w:p>
          <w:p w14:paraId="3AD1292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052454C6" w14:textId="77777777" w:rsidR="00F9745F" w:rsidRPr="00181A41" w:rsidRDefault="00F9745F">
            <w:pPr>
              <w:jc w:val="center"/>
              <w:rPr>
                <w:rFonts w:ascii="Times New Roman" w:hAnsi="Times New Roman"/>
                <w:color w:val="000000" w:themeColor="text1"/>
                <w:sz w:val="20"/>
              </w:rPr>
            </w:pPr>
          </w:p>
          <w:p w14:paraId="5DD4EBB9" w14:textId="77777777" w:rsidR="00F9745F" w:rsidRPr="00181A41" w:rsidRDefault="00F9745F">
            <w:pPr>
              <w:jc w:val="center"/>
              <w:rPr>
                <w:rFonts w:ascii="Times New Roman" w:hAnsi="Times New Roman"/>
                <w:color w:val="000000" w:themeColor="text1"/>
                <w:sz w:val="20"/>
              </w:rPr>
            </w:pPr>
          </w:p>
          <w:p w14:paraId="4C63F019" w14:textId="77777777" w:rsidR="00F9745F" w:rsidRPr="00181A41" w:rsidRDefault="00F9745F">
            <w:pPr>
              <w:jc w:val="center"/>
              <w:rPr>
                <w:rFonts w:ascii="Times New Roman" w:hAnsi="Times New Roman"/>
                <w:color w:val="000000" w:themeColor="text1"/>
                <w:sz w:val="20"/>
              </w:rPr>
            </w:pPr>
          </w:p>
          <w:p w14:paraId="30FECB65" w14:textId="77777777" w:rsidR="00F9745F" w:rsidRPr="00181A41" w:rsidRDefault="00F9745F">
            <w:pPr>
              <w:jc w:val="center"/>
              <w:rPr>
                <w:rFonts w:ascii="Times New Roman" w:hAnsi="Times New Roman"/>
                <w:color w:val="000000" w:themeColor="text1"/>
                <w:sz w:val="20"/>
              </w:rPr>
            </w:pPr>
          </w:p>
          <w:p w14:paraId="39CDB324" w14:textId="77777777" w:rsidR="00F9745F" w:rsidRPr="00181A41" w:rsidRDefault="00F9745F">
            <w:pPr>
              <w:jc w:val="center"/>
              <w:rPr>
                <w:rFonts w:ascii="Times New Roman" w:hAnsi="Times New Roman"/>
                <w:color w:val="000000" w:themeColor="text1"/>
                <w:sz w:val="20"/>
              </w:rPr>
            </w:pPr>
          </w:p>
          <w:p w14:paraId="235E3091" w14:textId="77777777" w:rsidR="00F9745F" w:rsidRPr="00181A41" w:rsidRDefault="00F9745F">
            <w:pPr>
              <w:jc w:val="center"/>
              <w:rPr>
                <w:rFonts w:ascii="Times New Roman" w:hAnsi="Times New Roman"/>
                <w:color w:val="000000" w:themeColor="text1"/>
                <w:sz w:val="20"/>
              </w:rPr>
            </w:pPr>
          </w:p>
          <w:p w14:paraId="6F79DEE6" w14:textId="77777777" w:rsidR="00F9745F" w:rsidRPr="00181A41" w:rsidRDefault="00F9745F">
            <w:pPr>
              <w:jc w:val="center"/>
              <w:rPr>
                <w:rFonts w:ascii="Times New Roman" w:hAnsi="Times New Roman"/>
                <w:color w:val="000000" w:themeColor="text1"/>
                <w:sz w:val="20"/>
              </w:rPr>
            </w:pPr>
          </w:p>
          <w:p w14:paraId="31690E8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8372AFC" w14:textId="77777777">
        <w:tc>
          <w:tcPr>
            <w:tcW w:w="2093" w:type="dxa"/>
            <w:tcBorders>
              <w:top w:val="single" w:sz="4" w:space="0" w:color="auto"/>
              <w:left w:val="single" w:sz="4" w:space="0" w:color="auto"/>
              <w:bottom w:val="nil"/>
              <w:right w:val="single" w:sz="4" w:space="0" w:color="auto"/>
            </w:tcBorders>
          </w:tcPr>
          <w:p w14:paraId="483D2C64"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1.8. Индикаторы достижения цели Программы и показатели непосредственных результатов</w:t>
            </w: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6DDCC73A" w14:textId="77777777" w:rsidR="00F9745F" w:rsidRPr="00181A41" w:rsidRDefault="00181A41">
            <w:pPr>
              <w:ind w:right="-2"/>
              <w:jc w:val="both"/>
              <w:rPr>
                <w:rFonts w:ascii="Times New Roman" w:hAnsi="Times New Roman"/>
                <w:b/>
                <w:color w:val="000000" w:themeColor="text1"/>
                <w:szCs w:val="24"/>
              </w:rPr>
            </w:pPr>
            <w:r w:rsidRPr="00181A41">
              <w:rPr>
                <w:rFonts w:ascii="Times New Roman" w:hAnsi="Times New Roman"/>
                <w:b/>
                <w:color w:val="000000" w:themeColor="text1"/>
                <w:szCs w:val="24"/>
              </w:rPr>
              <w:t>Индикаторы достижения цели:</w:t>
            </w:r>
          </w:p>
          <w:p w14:paraId="49D3E02D" w14:textId="77777777" w:rsidR="00F9745F" w:rsidRPr="00181A41" w:rsidRDefault="00F9745F">
            <w:pPr>
              <w:ind w:right="-2"/>
              <w:jc w:val="both"/>
              <w:rPr>
                <w:rFonts w:ascii="Times New Roman" w:hAnsi="Times New Roman"/>
                <w:b/>
                <w:color w:val="000000" w:themeColor="text1"/>
                <w:szCs w:val="24"/>
              </w:rPr>
            </w:pPr>
          </w:p>
          <w:p w14:paraId="604BEB9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Муниципальная программа</w:t>
            </w:r>
            <w:r w:rsidRPr="00181A41">
              <w:rPr>
                <w:rFonts w:ascii="Times New Roman" w:hAnsi="Times New Roman"/>
                <w:color w:val="000000" w:themeColor="text1"/>
                <w:szCs w:val="24"/>
              </w:rPr>
              <w:t xml:space="preserve">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w:t>
            </w:r>
          </w:p>
          <w:p w14:paraId="5B9A30D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 к 2028 году – 93 %.</w:t>
            </w:r>
          </w:p>
          <w:p w14:paraId="45505CE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 к 2028 году – 23,5 %.</w:t>
            </w:r>
          </w:p>
          <w:p w14:paraId="3709F27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 к 2028 году – 55 %.</w:t>
            </w:r>
          </w:p>
          <w:p w14:paraId="13A7E7E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 к 2028 году – 95,5%.</w:t>
            </w:r>
          </w:p>
          <w:p w14:paraId="2B781129" w14:textId="77777777" w:rsidR="00F9745F" w:rsidRPr="00181A41" w:rsidRDefault="00F9745F">
            <w:pPr>
              <w:ind w:right="-2"/>
              <w:jc w:val="both"/>
              <w:rPr>
                <w:rFonts w:ascii="Times New Roman" w:hAnsi="Times New Roman"/>
                <w:b/>
                <w:color w:val="000000" w:themeColor="text1"/>
                <w:szCs w:val="24"/>
              </w:rPr>
            </w:pPr>
          </w:p>
        </w:tc>
      </w:tr>
      <w:tr w:rsidR="00181A41" w:rsidRPr="00181A41" w14:paraId="068452B9" w14:textId="77777777">
        <w:tc>
          <w:tcPr>
            <w:tcW w:w="2093" w:type="dxa"/>
            <w:tcBorders>
              <w:top w:val="nil"/>
              <w:left w:val="single" w:sz="4" w:space="0" w:color="auto"/>
              <w:bottom w:val="nil"/>
              <w:right w:val="single" w:sz="4" w:space="0" w:color="auto"/>
            </w:tcBorders>
          </w:tcPr>
          <w:p w14:paraId="3778DE43"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tcBorders>
            <w:shd w:val="clear" w:color="auto" w:fill="auto"/>
          </w:tcPr>
          <w:p w14:paraId="32F38C94"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u w:val="single"/>
              </w:rPr>
              <w:t>Подпрограмма 1.</w:t>
            </w:r>
            <w:r w:rsidRPr="00181A41">
              <w:rPr>
                <w:rFonts w:ascii="Times New Roman" w:hAnsi="Times New Roman"/>
                <w:bCs/>
                <w:color w:val="000000" w:themeColor="text1"/>
                <w:szCs w:val="24"/>
              </w:rPr>
              <w:t xml:space="preserve"> «Энергосбережение и повышение энергетической эффективности в муниципальных учреждениях Большеболдинского муниципального округа»</w:t>
            </w:r>
          </w:p>
          <w:p w14:paraId="4464D43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1.1. Удельный расход электрической энергии на снабжение органов местного самоуправления и муниципальных учреждений (в расчете на 1 кв. метр общей площади) к 2028 году – 51 кВт*ч на 1 кв. м (с учетом объемов на уличное освещение).</w:t>
            </w:r>
          </w:p>
          <w:p w14:paraId="6B2F3D7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1.2. Удельный расход тепловой энергии на снабжение органов местного самоуправления и муниципальных учреждений (в расчете на 1 кв. метр общей площади) к 2028 году – 0,27 Гкал на 1 кв. м общей площади.</w:t>
            </w:r>
          </w:p>
          <w:p w14:paraId="0E56E4F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1.3. Удельный расход холодной воды на снабжение органов местного самоуправления и муниципальных учреждений (в расчете на 1 человека) к 2028 году – 10,9 куб. м на 1 чел.</w:t>
            </w:r>
          </w:p>
          <w:p w14:paraId="369B8C1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1.4. Удельный расход природного газа на снабжение органов местного самоуправления и муниципальных учреждений (в расчете на 1 человека) к 2028 году – 1800 куб. м на 1 чел.</w:t>
            </w:r>
          </w:p>
          <w:p w14:paraId="0859069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1.5. 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 2028 году – 1,05 кВт*ч на 1 кв. м. освещаемой площади.</w:t>
            </w:r>
          </w:p>
          <w:p w14:paraId="5A5EEBAE" w14:textId="77777777" w:rsidR="00F9745F" w:rsidRPr="00181A41" w:rsidRDefault="00F9745F">
            <w:pPr>
              <w:ind w:right="-2"/>
              <w:jc w:val="both"/>
              <w:rPr>
                <w:rFonts w:ascii="Times New Roman" w:hAnsi="Times New Roman"/>
                <w:bCs/>
                <w:color w:val="000000" w:themeColor="text1"/>
                <w:szCs w:val="24"/>
                <w:u w:val="single"/>
              </w:rPr>
            </w:pPr>
          </w:p>
        </w:tc>
      </w:tr>
      <w:tr w:rsidR="00181A41" w:rsidRPr="00181A41" w14:paraId="0EE59449" w14:textId="77777777">
        <w:tc>
          <w:tcPr>
            <w:tcW w:w="2093" w:type="dxa"/>
            <w:tcBorders>
              <w:top w:val="nil"/>
              <w:left w:val="single" w:sz="4" w:space="0" w:color="auto"/>
              <w:bottom w:val="nil"/>
              <w:right w:val="single" w:sz="4" w:space="0" w:color="auto"/>
            </w:tcBorders>
          </w:tcPr>
          <w:p w14:paraId="1D6634E3"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7507AC5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2.</w:t>
            </w:r>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426BC1E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Удельный расход топлива на выработку тепловой энергии на котельных к 2028 году – 0,15 т у. т. на Гкал.</w:t>
            </w:r>
          </w:p>
          <w:p w14:paraId="3AFA803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2.2. Удельный расход электрической энергии, используемой при передаче тепловой энергии в системах теплоснабжения к 2028 году – 54,6 </w:t>
            </w: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 xml:space="preserve"> на куб. м.</w:t>
            </w:r>
          </w:p>
          <w:p w14:paraId="37160B9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Доля потерь тепловой энергии при ее передаче в общем объеме переданной тепловой энергии к 2028 году – 10 %.</w:t>
            </w:r>
          </w:p>
          <w:p w14:paraId="63C73D2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Доля потерь воды при ее передаче в общем объеме переданной воды к 2028 году – 6 %.</w:t>
            </w:r>
          </w:p>
          <w:p w14:paraId="6D81DBD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2.5. Удельный расход электрической энергии, используемой для передачи (транспортировки) воды в системах водоснабжения к 2026 году – 2 </w:t>
            </w: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 xml:space="preserve"> на куб. м.</w:t>
            </w:r>
          </w:p>
          <w:p w14:paraId="29DB4BFA"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rPr>
              <w:t xml:space="preserve">2.6. Удельный расход электрической энергии, используемой в системах водоотведения к 2028 году – 0,001 </w:t>
            </w:r>
            <w:proofErr w:type="spellStart"/>
            <w:r w:rsidRPr="00181A41">
              <w:rPr>
                <w:rFonts w:ascii="Times New Roman" w:hAnsi="Times New Roman"/>
                <w:bCs/>
                <w:color w:val="000000" w:themeColor="text1"/>
                <w:szCs w:val="24"/>
              </w:rPr>
              <w:t>кВт.ч</w:t>
            </w:r>
            <w:proofErr w:type="spellEnd"/>
            <w:r w:rsidRPr="00181A41">
              <w:rPr>
                <w:rFonts w:ascii="Times New Roman" w:hAnsi="Times New Roman"/>
                <w:bCs/>
                <w:color w:val="000000" w:themeColor="text1"/>
                <w:szCs w:val="24"/>
              </w:rPr>
              <w:t>/ куб. м.</w:t>
            </w:r>
          </w:p>
          <w:p w14:paraId="5CFE8851"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rPr>
              <w:t>2.7. 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 к 2028 году – 100 %.</w:t>
            </w:r>
          </w:p>
          <w:p w14:paraId="2BC064BE" w14:textId="77777777" w:rsidR="00F9745F" w:rsidRPr="00181A41" w:rsidRDefault="00F9745F">
            <w:pPr>
              <w:ind w:right="-2"/>
              <w:jc w:val="both"/>
              <w:rPr>
                <w:rFonts w:ascii="Times New Roman" w:hAnsi="Times New Roman"/>
                <w:color w:val="000000" w:themeColor="text1"/>
                <w:szCs w:val="24"/>
                <w:u w:val="single"/>
              </w:rPr>
            </w:pPr>
          </w:p>
        </w:tc>
      </w:tr>
      <w:tr w:rsidR="00181A41" w:rsidRPr="00181A41" w14:paraId="0D958B9C" w14:textId="77777777">
        <w:tc>
          <w:tcPr>
            <w:tcW w:w="2093" w:type="dxa"/>
            <w:tcBorders>
              <w:top w:val="nil"/>
              <w:left w:val="single" w:sz="4" w:space="0" w:color="auto"/>
              <w:bottom w:val="nil"/>
              <w:right w:val="single" w:sz="4" w:space="0" w:color="auto"/>
            </w:tcBorders>
          </w:tcPr>
          <w:p w14:paraId="18765E08"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10022483"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color w:val="000000" w:themeColor="text1"/>
                <w:szCs w:val="24"/>
                <w:u w:val="single"/>
              </w:rPr>
              <w:t xml:space="preserve">Подпрограмма 3. </w:t>
            </w:r>
            <w:r w:rsidRPr="00181A41">
              <w:rPr>
                <w:rFonts w:ascii="Times New Roman" w:hAnsi="Times New Roman"/>
                <w:color w:val="000000" w:themeColor="text1"/>
                <w:szCs w:val="24"/>
              </w:rPr>
              <w:t>«Развитие сферы жилищно-коммунального хозяйства</w:t>
            </w:r>
            <w:r w:rsidRPr="00181A41">
              <w:rPr>
                <w:rFonts w:ascii="Times New Roman" w:hAnsi="Times New Roman"/>
                <w:bCs/>
                <w:color w:val="000000" w:themeColor="text1"/>
                <w:szCs w:val="24"/>
              </w:rPr>
              <w:t xml:space="preserve"> Большеболдинского муниципального округа Нижегородской области»</w:t>
            </w:r>
          </w:p>
          <w:p w14:paraId="3D3F73A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 Выявление необходимости строительства или капитального ремонта объектов коммунальной инфраструктуры – 2 шт.</w:t>
            </w:r>
          </w:p>
          <w:p w14:paraId="4643D09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 Количество объектов коммунальной инфраструктуры, в отношениях которых была разработана проектно-сметная документация (далее - ПСД) – 2 шт.</w:t>
            </w:r>
          </w:p>
          <w:p w14:paraId="32A6EAC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3.3. Количество построенных, отремонтированных модернизированных объектов коммунального хозяйств– 2 шт.</w:t>
            </w:r>
          </w:p>
          <w:p w14:paraId="488ABD86" w14:textId="77777777" w:rsidR="00F9745F" w:rsidRPr="00181A41" w:rsidRDefault="00F9745F">
            <w:pPr>
              <w:ind w:right="-2"/>
              <w:jc w:val="both"/>
              <w:rPr>
                <w:rFonts w:ascii="Times New Roman" w:hAnsi="Times New Roman"/>
                <w:color w:val="000000" w:themeColor="text1"/>
                <w:szCs w:val="24"/>
                <w:u w:val="single"/>
              </w:rPr>
            </w:pPr>
          </w:p>
        </w:tc>
      </w:tr>
      <w:tr w:rsidR="00181A41" w:rsidRPr="00181A41" w14:paraId="25863EC8" w14:textId="77777777">
        <w:tc>
          <w:tcPr>
            <w:tcW w:w="2093" w:type="dxa"/>
            <w:tcBorders>
              <w:top w:val="nil"/>
              <w:left w:val="single" w:sz="4" w:space="0" w:color="auto"/>
              <w:bottom w:val="nil"/>
              <w:right w:val="single" w:sz="4" w:space="0" w:color="auto"/>
            </w:tcBorders>
          </w:tcPr>
          <w:p w14:paraId="3D198F8D"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18A4F0B0" w14:textId="77777777" w:rsidR="00F9745F" w:rsidRPr="00181A41" w:rsidRDefault="00181A41">
            <w:pPr>
              <w:ind w:right="-2"/>
              <w:jc w:val="both"/>
              <w:rPr>
                <w:rFonts w:ascii="Times New Roman" w:hAnsi="Times New Roman"/>
                <w:b/>
                <w:color w:val="000000" w:themeColor="text1"/>
                <w:szCs w:val="24"/>
              </w:rPr>
            </w:pPr>
            <w:r w:rsidRPr="00181A41">
              <w:rPr>
                <w:rFonts w:ascii="Times New Roman" w:hAnsi="Times New Roman"/>
                <w:b/>
                <w:color w:val="000000" w:themeColor="text1"/>
                <w:szCs w:val="24"/>
              </w:rPr>
              <w:t>Показатели непосредственных результатов:</w:t>
            </w:r>
          </w:p>
          <w:p w14:paraId="0AB248F6" w14:textId="77777777" w:rsidR="00F9745F" w:rsidRPr="00181A41" w:rsidRDefault="00F9745F">
            <w:pPr>
              <w:ind w:right="-2"/>
              <w:jc w:val="both"/>
              <w:rPr>
                <w:rFonts w:ascii="Times New Roman" w:hAnsi="Times New Roman"/>
                <w:color w:val="000000" w:themeColor="text1"/>
                <w:szCs w:val="24"/>
              </w:rPr>
            </w:pPr>
          </w:p>
          <w:p w14:paraId="74A5C19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lastRenderedPageBreak/>
              <w:t>Муниципальная программа</w:t>
            </w:r>
            <w:r w:rsidRPr="00181A41">
              <w:rPr>
                <w:rFonts w:ascii="Times New Roman" w:hAnsi="Times New Roman"/>
                <w:color w:val="000000" w:themeColor="text1"/>
                <w:szCs w:val="24"/>
              </w:rPr>
              <w:t xml:space="preserve">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w:t>
            </w:r>
          </w:p>
          <w:p w14:paraId="1601590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Количество приборов учёта электрической энергии, которые необходимо установить на объектах (в муниципальном секторе), где имеется техническая возможность к 2028 году – 0 шт.</w:t>
            </w:r>
          </w:p>
          <w:p w14:paraId="4CC08BC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Количество приборов учёта тепловой энергии, которые необходимо установить на объектах (в муниципальном секторе), где имеется техническая возможность к 2028 году – 9 шт.</w:t>
            </w:r>
          </w:p>
          <w:p w14:paraId="11BE1F6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Количество приборов учёта воды, которые необходимо установить на объектах (в муниципальном секторе), где имеется техническая возможность к 2028 году – 11 шт.</w:t>
            </w:r>
          </w:p>
          <w:p w14:paraId="45C7F71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Количество приборов учёта природного газа, которые необходимо установить на объектах (в муниципальном секторе), где имеется техническая возможность к 2028 году – 0 шт.</w:t>
            </w:r>
          </w:p>
          <w:p w14:paraId="235F993B" w14:textId="77777777" w:rsidR="00F9745F" w:rsidRPr="00181A41" w:rsidRDefault="00F9745F">
            <w:pPr>
              <w:ind w:right="-2"/>
              <w:jc w:val="both"/>
              <w:rPr>
                <w:rFonts w:ascii="Times New Roman" w:hAnsi="Times New Roman"/>
                <w:b/>
                <w:color w:val="000000" w:themeColor="text1"/>
                <w:szCs w:val="24"/>
              </w:rPr>
            </w:pPr>
          </w:p>
        </w:tc>
      </w:tr>
      <w:tr w:rsidR="00181A41" w:rsidRPr="00181A41" w14:paraId="7654BF34" w14:textId="77777777">
        <w:tc>
          <w:tcPr>
            <w:tcW w:w="2093" w:type="dxa"/>
            <w:tcBorders>
              <w:top w:val="nil"/>
              <w:left w:val="single" w:sz="4" w:space="0" w:color="auto"/>
              <w:bottom w:val="nil"/>
              <w:right w:val="single" w:sz="4" w:space="0" w:color="auto"/>
            </w:tcBorders>
          </w:tcPr>
          <w:p w14:paraId="2A234A09"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26DC0AC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1.</w:t>
            </w:r>
            <w:r w:rsidRPr="00181A41">
              <w:rPr>
                <w:rFonts w:ascii="Times New Roman" w:hAnsi="Times New Roman"/>
                <w:color w:val="000000" w:themeColor="text1"/>
                <w:szCs w:val="24"/>
              </w:rPr>
              <w:t xml:space="preserve"> «Энергосбережение и повышение энергетической эффективности в муниципальных учреждениях Большеболдинского муниципального округа»</w:t>
            </w:r>
          </w:p>
          <w:p w14:paraId="6295F6B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1.1. Величина снижения удельного расхода электрической энергии на снабжение в организациях с участием муниципального образования к 2028 году – 12 кВт*ч на 1 кв.м.</w:t>
            </w:r>
          </w:p>
          <w:p w14:paraId="2E25B6F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1.2. Величина снижения удельного расхода тепловой энергии на снабжение в организациях с участием муниципального образования к 2028 году – 0,02 Гкал на 1 кв.м. общей площади.</w:t>
            </w:r>
          </w:p>
          <w:p w14:paraId="77E8492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1.3. Величина снижения удельного расхода холодной воды на снабжение в организациях с участием муниципального образования к 2028 году – 0,90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 на 1 чел.</w:t>
            </w:r>
          </w:p>
          <w:p w14:paraId="254BB5A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1.4. Величина снижения удельного расхода природного газа на снабжение в организациях с участием муниципального образования к 2028 году – 130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 на 1 чел.</w:t>
            </w:r>
          </w:p>
          <w:p w14:paraId="6483FEE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1.5. 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 2028 году – 0,08 кВт*ч на 1 кв.м. освещаемой площади</w:t>
            </w:r>
          </w:p>
          <w:p w14:paraId="36D72289" w14:textId="77777777" w:rsidR="00F9745F" w:rsidRPr="00181A41" w:rsidRDefault="00F9745F">
            <w:pPr>
              <w:ind w:right="-2"/>
              <w:jc w:val="both"/>
              <w:rPr>
                <w:rFonts w:ascii="Times New Roman" w:hAnsi="Times New Roman"/>
                <w:color w:val="000000" w:themeColor="text1"/>
                <w:szCs w:val="24"/>
                <w:u w:val="single"/>
              </w:rPr>
            </w:pPr>
          </w:p>
        </w:tc>
      </w:tr>
      <w:tr w:rsidR="00F9745F" w:rsidRPr="00181A41" w14:paraId="79C6F6EC" w14:textId="77777777">
        <w:tc>
          <w:tcPr>
            <w:tcW w:w="2093" w:type="dxa"/>
            <w:tcBorders>
              <w:top w:val="nil"/>
              <w:left w:val="single" w:sz="4" w:space="0" w:color="auto"/>
              <w:bottom w:val="single" w:sz="4" w:space="0" w:color="auto"/>
              <w:right w:val="single" w:sz="4" w:space="0" w:color="auto"/>
            </w:tcBorders>
          </w:tcPr>
          <w:p w14:paraId="2C381B23"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7F75E14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2.</w:t>
            </w:r>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684F8F1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2.1. Величина снижения удельного расхода топлива на выработку тепловой энергии на котельных к 2028 году – 0 </w:t>
            </w:r>
            <w:proofErr w:type="spellStart"/>
            <w:r w:rsidRPr="00181A41">
              <w:rPr>
                <w:rFonts w:ascii="Times New Roman" w:hAnsi="Times New Roman"/>
                <w:color w:val="000000" w:themeColor="text1"/>
                <w:szCs w:val="24"/>
              </w:rPr>
              <w:t>т.у.т</w:t>
            </w:r>
            <w:proofErr w:type="spellEnd"/>
            <w:r w:rsidRPr="00181A41">
              <w:rPr>
                <w:rFonts w:ascii="Times New Roman" w:hAnsi="Times New Roman"/>
                <w:color w:val="000000" w:themeColor="text1"/>
                <w:szCs w:val="24"/>
              </w:rPr>
              <w:t>. на Гкал.</w:t>
            </w:r>
          </w:p>
          <w:p w14:paraId="4F3272B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2.2. Величина снижения удельного расхода электрической энергии, используемой при передаче тепловой энергии в системах теплоснабжения к 2028 году – 2 кВт*ч на 1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w:t>
            </w:r>
          </w:p>
          <w:p w14:paraId="5D67201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Величина снижения доли потерь тепловой энергии при ее передаче в общем объеме переданной тепловой энергии к 2028 году – 4 %.</w:t>
            </w:r>
          </w:p>
          <w:p w14:paraId="5846A46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Величина снижения доли потерь воды при ее передаче в общем объеме переданной воды к 2028 году – 0 %.</w:t>
            </w:r>
          </w:p>
          <w:p w14:paraId="291E47B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2.5. Величина снижения удельного расхода электрической энергии, используемой для передачи (транспортировки) воды в системах водоснабжения к 2028 году – 0,15 кВт*ч на 1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 xml:space="preserve">. </w:t>
            </w:r>
          </w:p>
          <w:p w14:paraId="09B2A6E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 xml:space="preserve">2.6. Величина снижения удельного расхода электрической энергии, используемой в системах водоотведения к 2028 году – 0 кВт*ч на 1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w:t>
            </w:r>
          </w:p>
          <w:p w14:paraId="25B8C65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2.7. Количество выявленных бесхозяйных объектов и обеспечение их дальнейшей эксплуатации</w:t>
            </w:r>
          </w:p>
          <w:p w14:paraId="3C9D4E05" w14:textId="77777777" w:rsidR="00F9745F" w:rsidRPr="00181A41" w:rsidRDefault="00F9745F">
            <w:pPr>
              <w:ind w:right="-2"/>
              <w:jc w:val="both"/>
              <w:rPr>
                <w:rFonts w:ascii="Times New Roman" w:hAnsi="Times New Roman"/>
                <w:color w:val="000000" w:themeColor="text1"/>
                <w:szCs w:val="24"/>
                <w:u w:val="single"/>
              </w:rPr>
            </w:pPr>
          </w:p>
        </w:tc>
      </w:tr>
    </w:tbl>
    <w:p w14:paraId="60FBA528" w14:textId="77777777" w:rsidR="00F9745F" w:rsidRPr="00181A41" w:rsidRDefault="00F9745F">
      <w:pPr>
        <w:ind w:right="-2"/>
        <w:jc w:val="both"/>
        <w:rPr>
          <w:rFonts w:ascii="Times New Roman" w:hAnsi="Times New Roman"/>
          <w:color w:val="000000" w:themeColor="text1"/>
          <w:szCs w:val="24"/>
        </w:rPr>
      </w:pPr>
    </w:p>
    <w:p w14:paraId="30FBDF40" w14:textId="77777777"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14:paraId="49B06D6C" w14:textId="77777777"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lastRenderedPageBreak/>
        <w:t>2. Текстовая часть муниципальной Программы</w:t>
      </w:r>
    </w:p>
    <w:p w14:paraId="1062938A" w14:textId="77777777" w:rsidR="00F9745F" w:rsidRPr="00181A41" w:rsidRDefault="00F9745F">
      <w:pPr>
        <w:ind w:right="-2"/>
        <w:jc w:val="both"/>
        <w:rPr>
          <w:rFonts w:ascii="Times New Roman" w:hAnsi="Times New Roman"/>
          <w:color w:val="000000" w:themeColor="text1"/>
          <w:szCs w:val="24"/>
        </w:rPr>
      </w:pPr>
    </w:p>
    <w:p w14:paraId="30C2DDA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Характеристика текущего состояния</w:t>
      </w:r>
    </w:p>
    <w:p w14:paraId="3EBE960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Проведение </w:t>
      </w:r>
      <w:proofErr w:type="spellStart"/>
      <w:r w:rsidRPr="00181A41">
        <w:rPr>
          <w:rFonts w:ascii="Times New Roman" w:hAnsi="Times New Roman"/>
          <w:color w:val="000000" w:themeColor="text1"/>
          <w:szCs w:val="24"/>
        </w:rPr>
        <w:t>энерго</w:t>
      </w:r>
      <w:proofErr w:type="spellEnd"/>
      <w:r w:rsidRPr="00181A41">
        <w:rPr>
          <w:rFonts w:ascii="Times New Roman" w:hAnsi="Times New Roman"/>
          <w:color w:val="000000" w:themeColor="text1"/>
          <w:szCs w:val="24"/>
        </w:rPr>
        <w:t xml:space="preserve">- и ресурсосберегающих мероприятий в жилищно-коммунальном и муниципальном бюджетном секторе является необходимым условием развития Большеболдинского муниципального округа. Повышение эффективности использования энергии позволит решить целый ряд энергетических проблем, накопившихся к настоящему времени. </w:t>
      </w:r>
    </w:p>
    <w:p w14:paraId="308D76A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проведение обязательных энергетических обследований в 52 муниципальных учреждениях Большеболдинского муниципального округа было израсходовано 1 млн. 130 тысяч рублей. В настоящее время все муниципальные учреждения и предприятия имеют энергетические паспорта.</w:t>
      </w:r>
    </w:p>
    <w:p w14:paraId="3E0D0FA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Всеми муниципальными учреждениями и предприятиями разработаны и утверждены программы в области энергосбережения и повышения энергетической эффективности, в рамках которых планируются и проводятся энергосберегающие мероприятия.</w:t>
      </w:r>
    </w:p>
    <w:p w14:paraId="161D40B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Потери при оказании жилищно-коммунальных услуг и ведении коммунального хозяйства присутствуют на всех стадиях производства, передачи, распределения и потребления энергии. Потери создают повышенную финансовую нагрузку на потребителей ресурсов жилищно-коммунального и бюджетного сектора и на местный бюджет. </w:t>
      </w:r>
    </w:p>
    <w:p w14:paraId="7B49AE2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Повышение энергетической эффективности бюджетных учреждений Большеболдинского муниципального округа и сокращение затрат местного бюджета на обеспечение бюджетных учреждений округа всеми видами энергетических ресурсов можно достичь только при условии 100% оплаты за используемые энергетические ресурсы по показаниям приборов учета. Для достижения поставленной цели необходимо завершить оснащение объектов бюджетных учреждений Большеболдинского муниципального округа приборами учета всех видов потребляемых энергетических ресурсов. На данный момент доля оснащения приборами учёта по электроэнергии в муниципальном секторе 100%, в жилищном фонде 100%, по природному газу в муниципальном секторе 100%, в жилищном фонде 76,9%. В связи с тем, что в округе практически все объекты соцкультбыта и жилфонда переведены на индивидуальное отопление, лишь незначительная часть потребителей пользуется услугой по теплоснабжению, необходимо установить один прибор учета на здание научно-культурного центра и один общедомовой прибор учета на многоквартирный дом (где объем потребления тепловой энергии превышает две десятые </w:t>
      </w:r>
      <w:proofErr w:type="spellStart"/>
      <w:r w:rsidRPr="00181A41">
        <w:rPr>
          <w:rFonts w:ascii="Times New Roman" w:hAnsi="Times New Roman"/>
          <w:color w:val="000000" w:themeColor="text1"/>
          <w:szCs w:val="24"/>
        </w:rPr>
        <w:t>гигакалории</w:t>
      </w:r>
      <w:proofErr w:type="spellEnd"/>
      <w:r w:rsidRPr="00181A41">
        <w:rPr>
          <w:rFonts w:ascii="Times New Roman" w:hAnsi="Times New Roman"/>
          <w:color w:val="000000" w:themeColor="text1"/>
          <w:szCs w:val="24"/>
        </w:rPr>
        <w:t xml:space="preserve"> в час). Наиболее тяжелая ситуация с установкой приборов учета по холодной воде: в муниципальном секторе 44,4%, в жилфонде: общедомовые приборы учета 5,1%, индивидуальные приборы учета 49,1%, это напрямую связано с тем, что по химическому составу воды наблюдается превышение содержания извести, в связи с этим, установленные приборы учета быстро выходят из строя.</w:t>
      </w:r>
    </w:p>
    <w:p w14:paraId="54AA4AE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Основным инструментом управления энергосбережением является программно-целевой метод, предусматривающий разработку, принятие и исполнение муниципальной программы энергосбережения, а также программ по энергосбережению и повышению энергетической эффективности муниципальных учреждений (муниципальных унитарных предприятий). Программа направлена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w:t>
      </w:r>
    </w:p>
    <w:p w14:paraId="240795B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ориентирована на решение экономических задач и имеет социальную направленность. Все бюджетные средства, предполагаемые направить на энергосбережение и повышение энергетической эффективности, в основном направляются на решение проблем, существующих на объектах жилищно-коммунального комплекса и в организациях бюджетной сферы. Это, в свою очередь приводит к оптимизации затрат местного бюджета на эксплуатацию этих объектов, и к сокращению удельной потребности в энергоносителях в данном секторе экономики.</w:t>
      </w:r>
    </w:p>
    <w:p w14:paraId="52088B7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Основные сложности, которые могут возникнуть в ходе реализации Программы, определяются следующими факторами:</w:t>
      </w:r>
    </w:p>
    <w:p w14:paraId="2CDB2E3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неопределенностью конъюнктуры и неразвитостью институтов рынка энергосбережения;</w:t>
      </w:r>
    </w:p>
    <w:p w14:paraId="6F88F9F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незавершенностью реформирования электроэнергетики;</w:t>
      </w:r>
    </w:p>
    <w:p w14:paraId="74E9D6C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 отсутствием заинтересованности в энергосбережении и слабой мотивацией управленческих кадров и работающего персонала;</w:t>
      </w:r>
    </w:p>
    <w:p w14:paraId="49E1D26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отсутствием средств местного бюджета;</w:t>
      </w:r>
    </w:p>
    <w:p w14:paraId="7752B81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высокий процент износа основных средств коммунальной инфраструктуры.</w:t>
      </w:r>
    </w:p>
    <w:p w14:paraId="3B6CA33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Для реализации Программы необходимо организовать работу по управлению и координации энергетической эффективностью, создать побудительные мотивы проведения </w:t>
      </w:r>
      <w:proofErr w:type="spellStart"/>
      <w:r w:rsidRPr="00181A41">
        <w:rPr>
          <w:rFonts w:ascii="Times New Roman" w:hAnsi="Times New Roman"/>
          <w:color w:val="000000" w:themeColor="text1"/>
          <w:szCs w:val="24"/>
        </w:rPr>
        <w:t>энергоэффективных</w:t>
      </w:r>
      <w:proofErr w:type="spellEnd"/>
      <w:r w:rsidRPr="00181A41">
        <w:rPr>
          <w:rFonts w:ascii="Times New Roman" w:hAnsi="Times New Roman"/>
          <w:color w:val="000000" w:themeColor="text1"/>
          <w:szCs w:val="24"/>
        </w:rPr>
        <w:t xml:space="preserve"> мероприятий у всех участников процесса производства, передачи и потребления энергоресурсов.</w:t>
      </w:r>
    </w:p>
    <w:p w14:paraId="51BF628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состоит из трех подпрограмм:</w:t>
      </w:r>
    </w:p>
    <w:p w14:paraId="3634C40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 включает комплекс мероприятий, направленных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14:paraId="2151A76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 включает комплекс мероприятий, направленных на обеспечение повышения надежности энергоснабжения потребителей, на улучшение качества передаваемых энергоресурсов и воды, на снижение потерь при передаче энергоресурсов, стимулирование мер по снижению энергоемкости систем коммунальной инфраструктуры, формирование условий и механизмов, способствующих появлению и реализации проектов в области энергосбережения.</w:t>
      </w:r>
    </w:p>
    <w:p w14:paraId="548FBFE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3. «Развитие сферы жилищно-коммунального хозяйства на территории Большеболдинского муниципального округа» включает в себя комплекс мероприятий, направленных на развитие коммунальной инфраструктуры с возможностью строительства в окружном центре канализационных очистных сооружений производительностью 1000 м3/</w:t>
      </w:r>
      <w:proofErr w:type="spellStart"/>
      <w:r w:rsidRPr="00181A41">
        <w:rPr>
          <w:rFonts w:ascii="Times New Roman" w:hAnsi="Times New Roman"/>
          <w:color w:val="000000" w:themeColor="text1"/>
          <w:szCs w:val="24"/>
        </w:rPr>
        <w:t>сут</w:t>
      </w:r>
      <w:proofErr w:type="spellEnd"/>
      <w:proofErr w:type="gramStart"/>
      <w:r w:rsidRPr="00181A41">
        <w:rPr>
          <w:rFonts w:ascii="Times New Roman" w:hAnsi="Times New Roman"/>
          <w:color w:val="000000" w:themeColor="text1"/>
          <w:szCs w:val="24"/>
        </w:rPr>
        <w:t>.</w:t>
      </w:r>
      <w:proofErr w:type="gramEnd"/>
      <w:r w:rsidRPr="00181A41">
        <w:rPr>
          <w:rFonts w:ascii="Times New Roman" w:hAnsi="Times New Roman"/>
          <w:color w:val="000000" w:themeColor="text1"/>
          <w:szCs w:val="24"/>
        </w:rPr>
        <w:t xml:space="preserve"> и системы канализации, а также нового водозабора с сетями водоснабжения. Данная подпрограмма направлена на модернизацию коммунальной инфраструктуры в целом по округу.</w:t>
      </w:r>
    </w:p>
    <w:p w14:paraId="29C1140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 Цели, задачи</w:t>
      </w:r>
    </w:p>
    <w:p w14:paraId="6F2AED1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Программы - повышение энергетической эффективности использования энергоресурсов и снижение энергоёмкости в организациях с участием муниципального образования и системе коммунальной инфраструктуры муниципального образования - Большеболдинский муниципальный округ.</w:t>
      </w:r>
    </w:p>
    <w:p w14:paraId="5CD7932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выполнения цели Программы предполагается решение следующих задач:</w:t>
      </w:r>
    </w:p>
    <w:p w14:paraId="553537B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Повышение энергетической эффективности использования энергоресурсов и снижение энергоёмкости в муниципальных организациях</w:t>
      </w:r>
    </w:p>
    <w:p w14:paraId="75A7BE5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 Большеболдинский муниципальный округ.</w:t>
      </w:r>
    </w:p>
    <w:p w14:paraId="3F3F409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Развитие сферы жилищно-коммунального хозяйства Большеболдинского муниципального округа Нижегородской области.</w:t>
      </w:r>
    </w:p>
    <w:p w14:paraId="789EBBD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Сроки и этапы реализации Программы</w:t>
      </w:r>
    </w:p>
    <w:p w14:paraId="7C99547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с 2016 по 2028 годы в десять этапов.</w:t>
      </w:r>
    </w:p>
    <w:p w14:paraId="214B258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Перечень основных мероприятий Программы</w:t>
      </w:r>
    </w:p>
    <w:p w14:paraId="5AEBE8C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Перечень основных мероприятий Программы приведен в таблице 1.</w:t>
      </w:r>
    </w:p>
    <w:p w14:paraId="274E5611" w14:textId="77777777" w:rsidR="00F9745F" w:rsidRPr="00181A41" w:rsidRDefault="00F9745F">
      <w:pPr>
        <w:ind w:right="-2"/>
        <w:jc w:val="both"/>
        <w:rPr>
          <w:rFonts w:ascii="Times New Roman" w:hAnsi="Times New Roman"/>
          <w:color w:val="000000" w:themeColor="text1"/>
          <w:szCs w:val="24"/>
        </w:rPr>
      </w:pPr>
    </w:p>
    <w:p w14:paraId="03488500" w14:textId="77777777" w:rsidR="00F9745F" w:rsidRPr="00181A41" w:rsidRDefault="00F9745F">
      <w:pPr>
        <w:ind w:right="-2"/>
        <w:jc w:val="both"/>
        <w:rPr>
          <w:rFonts w:ascii="Times New Roman" w:hAnsi="Times New Roman"/>
          <w:color w:val="000000" w:themeColor="text1"/>
          <w:szCs w:val="24"/>
        </w:rPr>
        <w:sectPr w:rsidR="00F9745F" w:rsidRPr="00181A41">
          <w:pgSz w:w="11906" w:h="16838"/>
          <w:pgMar w:top="851" w:right="567" w:bottom="851" w:left="1134" w:header="709" w:footer="709" w:gutter="0"/>
          <w:cols w:space="708"/>
          <w:docGrid w:linePitch="360"/>
        </w:sectPr>
      </w:pPr>
    </w:p>
    <w:p w14:paraId="1022F4AB"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lastRenderedPageBreak/>
        <w:t>Таблица 1. Перечень основных мероприятий Программы</w:t>
      </w:r>
    </w:p>
    <w:tbl>
      <w:tblPr>
        <w:tblW w:w="16162" w:type="dxa"/>
        <w:tblCellSpacing w:w="0" w:type="dxa"/>
        <w:tblInd w:w="-492" w:type="dxa"/>
        <w:tblLayout w:type="fixed"/>
        <w:tblCellMar>
          <w:left w:w="75" w:type="dxa"/>
          <w:right w:w="75" w:type="dxa"/>
        </w:tblCellMar>
        <w:tblLook w:val="04A0" w:firstRow="1" w:lastRow="0" w:firstColumn="1" w:lastColumn="0" w:noHBand="0" w:noVBand="1"/>
      </w:tblPr>
      <w:tblGrid>
        <w:gridCol w:w="710"/>
        <w:gridCol w:w="141"/>
        <w:gridCol w:w="1985"/>
        <w:gridCol w:w="1096"/>
        <w:gridCol w:w="821"/>
        <w:gridCol w:w="824"/>
        <w:gridCol w:w="696"/>
        <w:gridCol w:w="696"/>
        <w:gridCol w:w="696"/>
        <w:gridCol w:w="696"/>
        <w:gridCol w:w="570"/>
        <w:gridCol w:w="696"/>
        <w:gridCol w:w="696"/>
        <w:gridCol w:w="749"/>
        <w:gridCol w:w="903"/>
        <w:gridCol w:w="799"/>
        <w:gridCol w:w="834"/>
        <w:gridCol w:w="711"/>
        <w:gridCol w:w="851"/>
        <w:gridCol w:w="992"/>
      </w:tblGrid>
      <w:tr w:rsidR="00181A41" w:rsidRPr="00181A41" w14:paraId="79928D39" w14:textId="77777777">
        <w:trPr>
          <w:trHeight w:val="686"/>
          <w:tblCellSpacing w:w="0" w:type="dxa"/>
        </w:trPr>
        <w:tc>
          <w:tcPr>
            <w:tcW w:w="851" w:type="dxa"/>
            <w:gridSpan w:val="2"/>
            <w:vMerge w:val="restart"/>
            <w:tcBorders>
              <w:top w:val="single" w:sz="4" w:space="0" w:color="auto"/>
              <w:left w:val="single" w:sz="4" w:space="0" w:color="auto"/>
              <w:right w:val="single" w:sz="4" w:space="0" w:color="auto"/>
            </w:tcBorders>
            <w:vAlign w:val="center"/>
          </w:tcPr>
          <w:p w14:paraId="281109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N п/п</w:t>
            </w:r>
          </w:p>
        </w:tc>
        <w:tc>
          <w:tcPr>
            <w:tcW w:w="1985" w:type="dxa"/>
            <w:vMerge w:val="restart"/>
            <w:tcBorders>
              <w:top w:val="single" w:sz="4" w:space="0" w:color="auto"/>
              <w:left w:val="single" w:sz="4" w:space="0" w:color="auto"/>
              <w:right w:val="single" w:sz="4" w:space="0" w:color="auto"/>
            </w:tcBorders>
            <w:vAlign w:val="center"/>
          </w:tcPr>
          <w:p w14:paraId="309DF2B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мероприятия</w:t>
            </w:r>
          </w:p>
        </w:tc>
        <w:tc>
          <w:tcPr>
            <w:tcW w:w="1096" w:type="dxa"/>
            <w:vMerge w:val="restart"/>
            <w:tcBorders>
              <w:top w:val="single" w:sz="4" w:space="0" w:color="auto"/>
              <w:left w:val="single" w:sz="4" w:space="0" w:color="auto"/>
              <w:right w:val="single" w:sz="4" w:space="0" w:color="auto"/>
            </w:tcBorders>
            <w:vAlign w:val="center"/>
          </w:tcPr>
          <w:p w14:paraId="3675FF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Категория расходов (капвложения, НИОКР и прочие расходы)</w:t>
            </w:r>
          </w:p>
        </w:tc>
        <w:tc>
          <w:tcPr>
            <w:tcW w:w="821" w:type="dxa"/>
            <w:vMerge w:val="restart"/>
            <w:tcBorders>
              <w:top w:val="single" w:sz="4" w:space="0" w:color="auto"/>
              <w:left w:val="single" w:sz="4" w:space="0" w:color="auto"/>
              <w:right w:val="single" w:sz="4" w:space="0" w:color="auto"/>
            </w:tcBorders>
            <w:vAlign w:val="center"/>
          </w:tcPr>
          <w:p w14:paraId="67D785D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Сроки выполнения</w:t>
            </w:r>
          </w:p>
        </w:tc>
        <w:tc>
          <w:tcPr>
            <w:tcW w:w="824" w:type="dxa"/>
            <w:vMerge w:val="restart"/>
            <w:tcBorders>
              <w:top w:val="single" w:sz="4" w:space="0" w:color="auto"/>
              <w:left w:val="single" w:sz="4" w:space="0" w:color="auto"/>
              <w:right w:val="single" w:sz="4" w:space="0" w:color="auto"/>
            </w:tcBorders>
            <w:vAlign w:val="center"/>
          </w:tcPr>
          <w:p w14:paraId="5237BAF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Исполнители мероприятий</w:t>
            </w:r>
          </w:p>
        </w:tc>
        <w:tc>
          <w:tcPr>
            <w:tcW w:w="10585" w:type="dxa"/>
            <w:gridSpan w:val="14"/>
            <w:tcBorders>
              <w:top w:val="single" w:sz="4" w:space="0" w:color="auto"/>
              <w:left w:val="single" w:sz="4" w:space="0" w:color="auto"/>
              <w:right w:val="single" w:sz="4" w:space="0" w:color="auto"/>
            </w:tcBorders>
          </w:tcPr>
          <w:p w14:paraId="3F0B7DDA" w14:textId="77777777" w:rsidR="00F9745F" w:rsidRPr="00181A41" w:rsidRDefault="00F9745F">
            <w:pPr>
              <w:ind w:right="-2"/>
              <w:rPr>
                <w:rFonts w:ascii="Times New Roman" w:hAnsi="Times New Roman"/>
                <w:color w:val="000000" w:themeColor="text1"/>
                <w:sz w:val="20"/>
              </w:rPr>
            </w:pPr>
          </w:p>
          <w:p w14:paraId="36E7E6EB"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Объём финансирования (по годам) за счёт средств бюджета Большеболдинского муниципального округа (тыс.руб.)</w:t>
            </w:r>
          </w:p>
        </w:tc>
      </w:tr>
      <w:tr w:rsidR="00181A41" w:rsidRPr="00181A41" w14:paraId="2951C8B8" w14:textId="77777777">
        <w:trPr>
          <w:trHeight w:val="689"/>
          <w:tblCellSpacing w:w="0" w:type="dxa"/>
        </w:trPr>
        <w:tc>
          <w:tcPr>
            <w:tcW w:w="851" w:type="dxa"/>
            <w:gridSpan w:val="2"/>
            <w:vMerge/>
            <w:tcBorders>
              <w:left w:val="single" w:sz="4" w:space="0" w:color="auto"/>
              <w:bottom w:val="single" w:sz="4" w:space="0" w:color="auto"/>
              <w:right w:val="single" w:sz="4" w:space="0" w:color="auto"/>
            </w:tcBorders>
            <w:vAlign w:val="center"/>
          </w:tcPr>
          <w:p w14:paraId="0640CB55" w14:textId="77777777" w:rsidR="00F9745F" w:rsidRPr="00181A41" w:rsidRDefault="00F9745F">
            <w:pPr>
              <w:ind w:right="-2"/>
              <w:jc w:val="both"/>
              <w:rPr>
                <w:rFonts w:ascii="Times New Roman" w:hAnsi="Times New Roman"/>
                <w:color w:val="000000" w:themeColor="text1"/>
                <w:sz w:val="20"/>
              </w:rPr>
            </w:pPr>
          </w:p>
        </w:tc>
        <w:tc>
          <w:tcPr>
            <w:tcW w:w="1985" w:type="dxa"/>
            <w:vMerge/>
            <w:tcBorders>
              <w:left w:val="single" w:sz="4" w:space="0" w:color="auto"/>
              <w:bottom w:val="single" w:sz="4" w:space="0" w:color="auto"/>
              <w:right w:val="single" w:sz="4" w:space="0" w:color="auto"/>
            </w:tcBorders>
            <w:vAlign w:val="center"/>
          </w:tcPr>
          <w:p w14:paraId="7EC526A9" w14:textId="77777777" w:rsidR="00F9745F" w:rsidRPr="00181A41" w:rsidRDefault="00F9745F">
            <w:pPr>
              <w:ind w:right="-2"/>
              <w:jc w:val="both"/>
              <w:rPr>
                <w:rFonts w:ascii="Times New Roman" w:hAnsi="Times New Roman"/>
                <w:color w:val="000000" w:themeColor="text1"/>
                <w:sz w:val="20"/>
              </w:rPr>
            </w:pPr>
          </w:p>
        </w:tc>
        <w:tc>
          <w:tcPr>
            <w:tcW w:w="1096" w:type="dxa"/>
            <w:vMerge/>
            <w:tcBorders>
              <w:left w:val="single" w:sz="4" w:space="0" w:color="auto"/>
              <w:bottom w:val="single" w:sz="4" w:space="0" w:color="auto"/>
              <w:right w:val="single" w:sz="4" w:space="0" w:color="auto"/>
            </w:tcBorders>
            <w:vAlign w:val="center"/>
          </w:tcPr>
          <w:p w14:paraId="6C6916BB" w14:textId="77777777" w:rsidR="00F9745F" w:rsidRPr="00181A41" w:rsidRDefault="00F9745F">
            <w:pPr>
              <w:ind w:right="-2"/>
              <w:jc w:val="both"/>
              <w:rPr>
                <w:rFonts w:ascii="Times New Roman" w:hAnsi="Times New Roman"/>
                <w:color w:val="000000" w:themeColor="text1"/>
                <w:sz w:val="20"/>
              </w:rPr>
            </w:pPr>
          </w:p>
        </w:tc>
        <w:tc>
          <w:tcPr>
            <w:tcW w:w="821" w:type="dxa"/>
            <w:vMerge/>
            <w:tcBorders>
              <w:left w:val="single" w:sz="4" w:space="0" w:color="auto"/>
              <w:bottom w:val="single" w:sz="4" w:space="0" w:color="auto"/>
              <w:right w:val="single" w:sz="4" w:space="0" w:color="auto"/>
            </w:tcBorders>
            <w:vAlign w:val="center"/>
          </w:tcPr>
          <w:p w14:paraId="1699EF29" w14:textId="77777777" w:rsidR="00F9745F" w:rsidRPr="00181A41" w:rsidRDefault="00F9745F">
            <w:pPr>
              <w:ind w:right="-2"/>
              <w:jc w:val="both"/>
              <w:rPr>
                <w:rFonts w:ascii="Times New Roman" w:hAnsi="Times New Roman"/>
                <w:color w:val="000000" w:themeColor="text1"/>
                <w:sz w:val="20"/>
              </w:rPr>
            </w:pPr>
          </w:p>
        </w:tc>
        <w:tc>
          <w:tcPr>
            <w:tcW w:w="824" w:type="dxa"/>
            <w:vMerge/>
            <w:tcBorders>
              <w:left w:val="single" w:sz="4" w:space="0" w:color="auto"/>
              <w:bottom w:val="single" w:sz="4" w:space="0" w:color="auto"/>
              <w:right w:val="single" w:sz="4" w:space="0" w:color="auto"/>
            </w:tcBorders>
            <w:vAlign w:val="center"/>
          </w:tcPr>
          <w:p w14:paraId="2A78A8AD" w14:textId="77777777" w:rsidR="00F9745F" w:rsidRPr="00181A41" w:rsidRDefault="00F9745F">
            <w:pPr>
              <w:ind w:right="-2"/>
              <w:jc w:val="both"/>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1EBB1D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696" w:type="dxa"/>
            <w:tcBorders>
              <w:top w:val="single" w:sz="4" w:space="0" w:color="auto"/>
              <w:left w:val="single" w:sz="4" w:space="0" w:color="auto"/>
              <w:bottom w:val="single" w:sz="4" w:space="0" w:color="auto"/>
              <w:right w:val="single" w:sz="4" w:space="0" w:color="auto"/>
            </w:tcBorders>
            <w:vAlign w:val="center"/>
          </w:tcPr>
          <w:p w14:paraId="7A12596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696" w:type="dxa"/>
            <w:tcBorders>
              <w:top w:val="single" w:sz="4" w:space="0" w:color="auto"/>
              <w:left w:val="single" w:sz="4" w:space="0" w:color="auto"/>
              <w:bottom w:val="single" w:sz="4" w:space="0" w:color="auto"/>
              <w:right w:val="single" w:sz="4" w:space="0" w:color="auto"/>
            </w:tcBorders>
            <w:vAlign w:val="center"/>
          </w:tcPr>
          <w:p w14:paraId="2CFC853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696" w:type="dxa"/>
            <w:tcBorders>
              <w:top w:val="single" w:sz="4" w:space="0" w:color="auto"/>
              <w:left w:val="single" w:sz="4" w:space="0" w:color="auto"/>
              <w:bottom w:val="single" w:sz="4" w:space="0" w:color="auto"/>
              <w:right w:val="single" w:sz="4" w:space="0" w:color="auto"/>
            </w:tcBorders>
            <w:vAlign w:val="center"/>
          </w:tcPr>
          <w:p w14:paraId="6E9006E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570" w:type="dxa"/>
            <w:tcBorders>
              <w:top w:val="single" w:sz="4" w:space="0" w:color="auto"/>
              <w:left w:val="single" w:sz="4" w:space="0" w:color="auto"/>
              <w:bottom w:val="single" w:sz="4" w:space="0" w:color="auto"/>
              <w:right w:val="single" w:sz="4" w:space="0" w:color="auto"/>
            </w:tcBorders>
            <w:vAlign w:val="center"/>
          </w:tcPr>
          <w:p w14:paraId="2666411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696" w:type="dxa"/>
            <w:tcBorders>
              <w:top w:val="single" w:sz="4" w:space="0" w:color="auto"/>
              <w:left w:val="single" w:sz="4" w:space="0" w:color="auto"/>
              <w:bottom w:val="single" w:sz="4" w:space="0" w:color="auto"/>
              <w:right w:val="single" w:sz="4" w:space="0" w:color="auto"/>
            </w:tcBorders>
            <w:vAlign w:val="center"/>
          </w:tcPr>
          <w:p w14:paraId="3BDBA90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696" w:type="dxa"/>
            <w:tcBorders>
              <w:top w:val="single" w:sz="4" w:space="0" w:color="auto"/>
              <w:left w:val="single" w:sz="4" w:space="0" w:color="auto"/>
              <w:bottom w:val="single" w:sz="4" w:space="0" w:color="auto"/>
              <w:right w:val="single" w:sz="4" w:space="0" w:color="auto"/>
            </w:tcBorders>
            <w:vAlign w:val="center"/>
          </w:tcPr>
          <w:p w14:paraId="74F1638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49" w:type="dxa"/>
            <w:tcBorders>
              <w:top w:val="single" w:sz="4" w:space="0" w:color="auto"/>
              <w:left w:val="single" w:sz="4" w:space="0" w:color="auto"/>
              <w:bottom w:val="single" w:sz="4" w:space="0" w:color="auto"/>
              <w:right w:val="single" w:sz="4" w:space="0" w:color="auto"/>
            </w:tcBorders>
            <w:vAlign w:val="center"/>
          </w:tcPr>
          <w:p w14:paraId="6B847CB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903" w:type="dxa"/>
            <w:tcBorders>
              <w:top w:val="single" w:sz="4" w:space="0" w:color="auto"/>
              <w:left w:val="single" w:sz="4" w:space="0" w:color="auto"/>
              <w:bottom w:val="single" w:sz="4" w:space="0" w:color="auto"/>
              <w:right w:val="single" w:sz="4" w:space="0" w:color="auto"/>
            </w:tcBorders>
            <w:vAlign w:val="center"/>
          </w:tcPr>
          <w:p w14:paraId="54B1AC1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99" w:type="dxa"/>
            <w:tcBorders>
              <w:top w:val="single" w:sz="4" w:space="0" w:color="auto"/>
              <w:left w:val="single" w:sz="4" w:space="0" w:color="auto"/>
              <w:bottom w:val="single" w:sz="4" w:space="0" w:color="auto"/>
              <w:right w:val="single" w:sz="4" w:space="0" w:color="auto"/>
            </w:tcBorders>
            <w:vAlign w:val="center"/>
          </w:tcPr>
          <w:p w14:paraId="3F238A9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834" w:type="dxa"/>
            <w:tcBorders>
              <w:top w:val="single" w:sz="4" w:space="0" w:color="auto"/>
              <w:left w:val="single" w:sz="4" w:space="0" w:color="auto"/>
              <w:bottom w:val="single" w:sz="4" w:space="0" w:color="auto"/>
              <w:right w:val="single" w:sz="4" w:space="0" w:color="auto"/>
            </w:tcBorders>
            <w:vAlign w:val="center"/>
          </w:tcPr>
          <w:p w14:paraId="518922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11" w:type="dxa"/>
            <w:tcBorders>
              <w:top w:val="single" w:sz="4" w:space="0" w:color="auto"/>
              <w:left w:val="single" w:sz="4" w:space="0" w:color="auto"/>
              <w:bottom w:val="single" w:sz="4" w:space="0" w:color="auto"/>
              <w:right w:val="single" w:sz="4" w:space="0" w:color="auto"/>
            </w:tcBorders>
          </w:tcPr>
          <w:p w14:paraId="14EFA402" w14:textId="77777777" w:rsidR="00F9745F" w:rsidRPr="00181A41" w:rsidRDefault="00F9745F">
            <w:pPr>
              <w:ind w:left="-30" w:right="-2"/>
              <w:jc w:val="center"/>
              <w:rPr>
                <w:rFonts w:ascii="Times New Roman" w:hAnsi="Times New Roman"/>
                <w:color w:val="000000" w:themeColor="text1"/>
                <w:sz w:val="20"/>
              </w:rPr>
            </w:pPr>
          </w:p>
          <w:p w14:paraId="4873ADE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851" w:type="dxa"/>
            <w:tcBorders>
              <w:top w:val="single" w:sz="4" w:space="0" w:color="auto"/>
              <w:left w:val="single" w:sz="4" w:space="0" w:color="auto"/>
              <w:bottom w:val="single" w:sz="4" w:space="0" w:color="auto"/>
              <w:right w:val="single" w:sz="4" w:space="0" w:color="auto"/>
            </w:tcBorders>
          </w:tcPr>
          <w:p w14:paraId="18E35435" w14:textId="77777777" w:rsidR="00F9745F" w:rsidRPr="00181A41" w:rsidRDefault="00F9745F">
            <w:pPr>
              <w:ind w:left="-30" w:right="-2"/>
              <w:jc w:val="center"/>
              <w:rPr>
                <w:rFonts w:ascii="Times New Roman" w:hAnsi="Times New Roman"/>
                <w:color w:val="000000" w:themeColor="text1"/>
                <w:sz w:val="20"/>
              </w:rPr>
            </w:pPr>
          </w:p>
          <w:p w14:paraId="64222E3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0E53362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Всего</w:t>
            </w:r>
          </w:p>
        </w:tc>
      </w:tr>
      <w:tr w:rsidR="00181A41" w:rsidRPr="00181A41" w14:paraId="05092072" w14:textId="77777777">
        <w:trPr>
          <w:trHeight w:val="991"/>
          <w:tblCellSpacing w:w="0" w:type="dxa"/>
        </w:trPr>
        <w:tc>
          <w:tcPr>
            <w:tcW w:w="5577" w:type="dxa"/>
            <w:gridSpan w:val="6"/>
            <w:tcBorders>
              <w:top w:val="single" w:sz="4" w:space="0" w:color="auto"/>
              <w:left w:val="single" w:sz="4" w:space="0" w:color="auto"/>
              <w:right w:val="single" w:sz="4" w:space="0" w:color="auto"/>
            </w:tcBorders>
            <w:vAlign w:val="center"/>
          </w:tcPr>
          <w:p w14:paraId="418DFE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Цель муниципальной программы: повышение энергетической эффективности использования энергоресурсов и снижение энергоёмкости в организациях с участием муниципального образования, системе коммунальной инфраструктуры, жилищном фонде муниципального образования – Большеболдинский муниципальный округ.</w:t>
            </w:r>
          </w:p>
        </w:tc>
        <w:tc>
          <w:tcPr>
            <w:tcW w:w="696" w:type="dxa"/>
            <w:tcBorders>
              <w:top w:val="single" w:sz="4" w:space="0" w:color="auto"/>
              <w:left w:val="single" w:sz="4" w:space="0" w:color="auto"/>
              <w:right w:val="single" w:sz="4" w:space="0" w:color="auto"/>
            </w:tcBorders>
            <w:vAlign w:val="center"/>
          </w:tcPr>
          <w:p w14:paraId="7F58364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696" w:type="dxa"/>
            <w:tcBorders>
              <w:top w:val="single" w:sz="4" w:space="0" w:color="auto"/>
              <w:left w:val="single" w:sz="4" w:space="0" w:color="auto"/>
              <w:right w:val="single" w:sz="4" w:space="0" w:color="auto"/>
            </w:tcBorders>
            <w:vAlign w:val="center"/>
          </w:tcPr>
          <w:p w14:paraId="7628124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right w:val="single" w:sz="4" w:space="0" w:color="auto"/>
            </w:tcBorders>
            <w:vAlign w:val="center"/>
          </w:tcPr>
          <w:p w14:paraId="7A52BDD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right w:val="single" w:sz="4" w:space="0" w:color="auto"/>
            </w:tcBorders>
            <w:vAlign w:val="center"/>
          </w:tcPr>
          <w:p w14:paraId="534A691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right w:val="single" w:sz="4" w:space="0" w:color="auto"/>
            </w:tcBorders>
            <w:vAlign w:val="center"/>
          </w:tcPr>
          <w:p w14:paraId="68ADFB1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right w:val="single" w:sz="4" w:space="0" w:color="auto"/>
            </w:tcBorders>
            <w:shd w:val="clear" w:color="auto" w:fill="auto"/>
            <w:vAlign w:val="center"/>
          </w:tcPr>
          <w:p w14:paraId="758728A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3879,4</w:t>
            </w:r>
          </w:p>
        </w:tc>
        <w:tc>
          <w:tcPr>
            <w:tcW w:w="696" w:type="dxa"/>
            <w:tcBorders>
              <w:top w:val="single" w:sz="4" w:space="0" w:color="auto"/>
              <w:left w:val="single" w:sz="4" w:space="0" w:color="auto"/>
              <w:right w:val="single" w:sz="4" w:space="0" w:color="auto"/>
            </w:tcBorders>
            <w:shd w:val="clear" w:color="auto" w:fill="auto"/>
            <w:vAlign w:val="center"/>
          </w:tcPr>
          <w:p w14:paraId="5D2F737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right w:val="single" w:sz="4" w:space="0" w:color="auto"/>
            </w:tcBorders>
            <w:shd w:val="clear" w:color="auto" w:fill="auto"/>
            <w:vAlign w:val="center"/>
          </w:tcPr>
          <w:p w14:paraId="006CC219" w14:textId="77777777" w:rsidR="00F9745F" w:rsidRPr="00181A41" w:rsidRDefault="00181A41">
            <w:pPr>
              <w:ind w:left="-40" w:right="-2"/>
              <w:jc w:val="center"/>
              <w:rPr>
                <w:rFonts w:ascii="Times New Roman" w:hAnsi="Times New Roman"/>
                <w:color w:val="000000" w:themeColor="text1"/>
                <w:sz w:val="20"/>
              </w:rPr>
            </w:pPr>
            <w:r w:rsidRPr="00181A41">
              <w:rPr>
                <w:rFonts w:ascii="Times New Roman" w:hAnsi="Times New Roman"/>
                <w:color w:val="000000" w:themeColor="text1"/>
                <w:sz w:val="20"/>
              </w:rPr>
              <w:t>6 134,7</w:t>
            </w:r>
          </w:p>
        </w:tc>
        <w:tc>
          <w:tcPr>
            <w:tcW w:w="903" w:type="dxa"/>
            <w:tcBorders>
              <w:top w:val="single" w:sz="4" w:space="0" w:color="auto"/>
              <w:left w:val="single" w:sz="4" w:space="0" w:color="auto"/>
              <w:right w:val="single" w:sz="4" w:space="0" w:color="auto"/>
            </w:tcBorders>
            <w:shd w:val="clear" w:color="auto" w:fill="auto"/>
            <w:vAlign w:val="center"/>
          </w:tcPr>
          <w:p w14:paraId="675ED8D9"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91 882,3</w:t>
            </w:r>
          </w:p>
        </w:tc>
        <w:tc>
          <w:tcPr>
            <w:tcW w:w="799" w:type="dxa"/>
            <w:tcBorders>
              <w:top w:val="single" w:sz="4" w:space="0" w:color="auto"/>
              <w:left w:val="single" w:sz="4" w:space="0" w:color="auto"/>
              <w:right w:val="single" w:sz="4" w:space="0" w:color="auto"/>
            </w:tcBorders>
            <w:vAlign w:val="center"/>
          </w:tcPr>
          <w:p w14:paraId="3CB1FDA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34" w:type="dxa"/>
            <w:tcBorders>
              <w:top w:val="single" w:sz="4" w:space="0" w:color="auto"/>
              <w:left w:val="single" w:sz="4" w:space="0" w:color="auto"/>
              <w:right w:val="single" w:sz="4" w:space="0" w:color="auto"/>
            </w:tcBorders>
            <w:vAlign w:val="center"/>
          </w:tcPr>
          <w:p w14:paraId="135C1E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11" w:type="dxa"/>
            <w:tcBorders>
              <w:top w:val="single" w:sz="4" w:space="0" w:color="auto"/>
              <w:left w:val="single" w:sz="4" w:space="0" w:color="auto"/>
              <w:right w:val="single" w:sz="4" w:space="0" w:color="auto"/>
            </w:tcBorders>
          </w:tcPr>
          <w:p w14:paraId="5005F947" w14:textId="77777777" w:rsidR="00F9745F" w:rsidRPr="00181A41" w:rsidRDefault="00F9745F">
            <w:pPr>
              <w:ind w:left="-30" w:right="-2"/>
              <w:jc w:val="center"/>
              <w:rPr>
                <w:rFonts w:ascii="Times New Roman" w:hAnsi="Times New Roman"/>
                <w:color w:val="000000" w:themeColor="text1"/>
                <w:sz w:val="20"/>
              </w:rPr>
            </w:pPr>
          </w:p>
          <w:p w14:paraId="1038FFAC" w14:textId="77777777" w:rsidR="00F9745F" w:rsidRPr="00181A41" w:rsidRDefault="00F9745F">
            <w:pPr>
              <w:ind w:left="-30" w:right="-2"/>
              <w:jc w:val="center"/>
              <w:rPr>
                <w:rFonts w:ascii="Times New Roman" w:hAnsi="Times New Roman"/>
                <w:color w:val="000000" w:themeColor="text1"/>
                <w:sz w:val="20"/>
              </w:rPr>
            </w:pPr>
          </w:p>
          <w:p w14:paraId="75B52C05" w14:textId="77777777" w:rsidR="00F9745F" w:rsidRPr="00181A41" w:rsidRDefault="00F9745F">
            <w:pPr>
              <w:ind w:left="-30" w:right="-2"/>
              <w:jc w:val="center"/>
              <w:rPr>
                <w:rFonts w:ascii="Times New Roman" w:hAnsi="Times New Roman"/>
                <w:color w:val="000000" w:themeColor="text1"/>
                <w:sz w:val="20"/>
              </w:rPr>
            </w:pPr>
          </w:p>
          <w:p w14:paraId="4266A10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right w:val="single" w:sz="4" w:space="0" w:color="auto"/>
            </w:tcBorders>
          </w:tcPr>
          <w:p w14:paraId="763D0C1E" w14:textId="77777777" w:rsidR="00F9745F" w:rsidRPr="00181A41" w:rsidRDefault="00F9745F">
            <w:pPr>
              <w:ind w:left="-30" w:right="-2"/>
              <w:jc w:val="center"/>
              <w:rPr>
                <w:rFonts w:ascii="Times New Roman" w:hAnsi="Times New Roman"/>
                <w:color w:val="000000" w:themeColor="text1"/>
                <w:sz w:val="20"/>
              </w:rPr>
            </w:pPr>
          </w:p>
          <w:p w14:paraId="1F06D509" w14:textId="77777777" w:rsidR="00F9745F" w:rsidRPr="00181A41" w:rsidRDefault="00F9745F">
            <w:pPr>
              <w:ind w:left="-30" w:right="-2"/>
              <w:jc w:val="center"/>
              <w:rPr>
                <w:rFonts w:ascii="Times New Roman" w:hAnsi="Times New Roman"/>
                <w:color w:val="000000" w:themeColor="text1"/>
                <w:sz w:val="20"/>
              </w:rPr>
            </w:pPr>
          </w:p>
          <w:p w14:paraId="642770BE" w14:textId="77777777" w:rsidR="00F9745F" w:rsidRPr="00181A41" w:rsidRDefault="00F9745F">
            <w:pPr>
              <w:ind w:left="-30" w:right="-2"/>
              <w:jc w:val="center"/>
              <w:rPr>
                <w:rFonts w:ascii="Times New Roman" w:hAnsi="Times New Roman"/>
                <w:color w:val="000000" w:themeColor="text1"/>
                <w:sz w:val="20"/>
              </w:rPr>
            </w:pPr>
          </w:p>
          <w:p w14:paraId="581D04E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right w:val="single" w:sz="4" w:space="0" w:color="auto"/>
            </w:tcBorders>
            <w:shd w:val="clear" w:color="auto" w:fill="auto"/>
            <w:vAlign w:val="center"/>
          </w:tcPr>
          <w:p w14:paraId="6C51467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74028,2</w:t>
            </w:r>
          </w:p>
        </w:tc>
      </w:tr>
      <w:tr w:rsidR="00181A41" w:rsidRPr="00181A41" w14:paraId="4E48AD34" w14:textId="77777777">
        <w:trPr>
          <w:trHeight w:val="528"/>
          <w:tblCellSpacing w:w="0" w:type="dxa"/>
        </w:trPr>
        <w:tc>
          <w:tcPr>
            <w:tcW w:w="710" w:type="dxa"/>
            <w:tcBorders>
              <w:top w:val="single" w:sz="4" w:space="0" w:color="auto"/>
              <w:left w:val="single" w:sz="4" w:space="0" w:color="auto"/>
              <w:right w:val="single" w:sz="4" w:space="0" w:color="auto"/>
            </w:tcBorders>
            <w:vAlign w:val="center"/>
          </w:tcPr>
          <w:p w14:paraId="4A2E67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4867" w:type="dxa"/>
            <w:gridSpan w:val="5"/>
            <w:tcBorders>
              <w:top w:val="single" w:sz="4" w:space="0" w:color="auto"/>
              <w:left w:val="single" w:sz="4" w:space="0" w:color="auto"/>
              <w:right w:val="single" w:sz="4" w:space="0" w:color="auto"/>
            </w:tcBorders>
            <w:vAlign w:val="center"/>
          </w:tcPr>
          <w:p w14:paraId="7141471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Подпрограмма 1. «Энергосбережение и повышение энергетической эффективности в муниципальных учреждениях Большеболдинского муниципального округа» </w:t>
            </w:r>
            <w:hyperlink w:anchor="P253" w:history="1">
              <w:r w:rsidRPr="00181A41">
                <w:rPr>
                  <w:rStyle w:val="a5"/>
                  <w:rFonts w:ascii="Times New Roman" w:hAnsi="Times New Roman"/>
                  <w:color w:val="000000" w:themeColor="text1"/>
                  <w:sz w:val="20"/>
                </w:rPr>
                <w:t>&lt;*&gt;</w:t>
              </w:r>
            </w:hyperlink>
          </w:p>
        </w:tc>
        <w:tc>
          <w:tcPr>
            <w:tcW w:w="696" w:type="dxa"/>
            <w:tcBorders>
              <w:top w:val="single" w:sz="4" w:space="0" w:color="auto"/>
              <w:left w:val="single" w:sz="4" w:space="0" w:color="auto"/>
              <w:right w:val="single" w:sz="4" w:space="0" w:color="auto"/>
            </w:tcBorders>
            <w:vAlign w:val="center"/>
          </w:tcPr>
          <w:p w14:paraId="7050F613" w14:textId="77777777" w:rsidR="00F9745F" w:rsidRPr="00181A41" w:rsidRDefault="00181A41">
            <w:pPr>
              <w:ind w:left="-30" w:right="-2"/>
              <w:jc w:val="center"/>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696" w:type="dxa"/>
            <w:tcBorders>
              <w:top w:val="single" w:sz="4" w:space="0" w:color="auto"/>
              <w:left w:val="single" w:sz="4" w:space="0" w:color="auto"/>
              <w:right w:val="single" w:sz="4" w:space="0" w:color="auto"/>
            </w:tcBorders>
            <w:vAlign w:val="center"/>
          </w:tcPr>
          <w:p w14:paraId="6CFD2412" w14:textId="77777777"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14:paraId="465DB967" w14:textId="77777777"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14:paraId="149E8FCB" w14:textId="77777777" w:rsidR="00F9745F" w:rsidRPr="00181A41" w:rsidRDefault="00F9745F">
            <w:pPr>
              <w:ind w:left="-30" w:right="-2"/>
              <w:jc w:val="center"/>
              <w:rPr>
                <w:rFonts w:ascii="Times New Roman" w:hAnsi="Times New Roman"/>
                <w:bCs/>
                <w:iCs/>
                <w:color w:val="000000" w:themeColor="text1"/>
                <w:sz w:val="20"/>
              </w:rPr>
            </w:pPr>
          </w:p>
        </w:tc>
        <w:tc>
          <w:tcPr>
            <w:tcW w:w="570" w:type="dxa"/>
            <w:tcBorders>
              <w:top w:val="single" w:sz="4" w:space="0" w:color="auto"/>
              <w:left w:val="single" w:sz="4" w:space="0" w:color="auto"/>
              <w:right w:val="single" w:sz="4" w:space="0" w:color="auto"/>
            </w:tcBorders>
            <w:vAlign w:val="center"/>
          </w:tcPr>
          <w:p w14:paraId="21FF1D63" w14:textId="77777777"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14:paraId="5317331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3C109256"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right w:val="single" w:sz="4" w:space="0" w:color="auto"/>
            </w:tcBorders>
            <w:vAlign w:val="center"/>
          </w:tcPr>
          <w:p w14:paraId="62CACCEC"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right w:val="single" w:sz="4" w:space="0" w:color="auto"/>
            </w:tcBorders>
            <w:vAlign w:val="center"/>
          </w:tcPr>
          <w:p w14:paraId="19247837"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right w:val="single" w:sz="4" w:space="0" w:color="auto"/>
            </w:tcBorders>
            <w:vAlign w:val="center"/>
          </w:tcPr>
          <w:p w14:paraId="2724A0D6"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right w:val="single" w:sz="4" w:space="0" w:color="auto"/>
            </w:tcBorders>
            <w:vAlign w:val="center"/>
          </w:tcPr>
          <w:p w14:paraId="433AF6D4"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right w:val="single" w:sz="4" w:space="0" w:color="auto"/>
            </w:tcBorders>
          </w:tcPr>
          <w:p w14:paraId="481BE8A0"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right w:val="single" w:sz="4" w:space="0" w:color="auto"/>
            </w:tcBorders>
          </w:tcPr>
          <w:p w14:paraId="71B81225"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right w:val="single" w:sz="4" w:space="0" w:color="auto"/>
            </w:tcBorders>
            <w:vAlign w:val="center"/>
          </w:tcPr>
          <w:p w14:paraId="3D9D155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r>
      <w:tr w:rsidR="00181A41" w:rsidRPr="00181A41" w14:paraId="18A9DBB3"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52994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73BB8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1.1.</w:t>
            </w:r>
          </w:p>
          <w:p w14:paraId="0931502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1096" w:type="dxa"/>
            <w:tcBorders>
              <w:top w:val="single" w:sz="4" w:space="0" w:color="auto"/>
              <w:left w:val="single" w:sz="4" w:space="0" w:color="auto"/>
              <w:bottom w:val="single" w:sz="4" w:space="0" w:color="auto"/>
              <w:right w:val="single" w:sz="4" w:space="0" w:color="auto"/>
            </w:tcBorders>
          </w:tcPr>
          <w:p w14:paraId="43DBF6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688C77A5"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6FD6EB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2311AE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787092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11A332F7"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CE6F71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3A1DA2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33B488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45B84D8"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60425B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827AFC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58E4386"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4DC13F4D"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9A63BBA"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494DFE60"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0247E5E"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2310BFA8"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4954BE6"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8D9569"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F85F8B4"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475E33E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FAD30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1.2. </w:t>
            </w:r>
          </w:p>
          <w:p w14:paraId="487E9BC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1096" w:type="dxa"/>
            <w:tcBorders>
              <w:top w:val="single" w:sz="4" w:space="0" w:color="auto"/>
              <w:left w:val="single" w:sz="4" w:space="0" w:color="auto"/>
              <w:bottom w:val="single" w:sz="4" w:space="0" w:color="auto"/>
              <w:right w:val="single" w:sz="4" w:space="0" w:color="auto"/>
            </w:tcBorders>
          </w:tcPr>
          <w:p w14:paraId="3C2AA1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4A8053D3"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81CB5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4069B0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31A6FE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6E889478"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8B4B5A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7AAB83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B6AE8C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720F37"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5BE656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4460C7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E5A2E64"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54B28C64"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0C0BEE7"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5D68974E"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081810D"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534090E9"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F041588"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ABAE8E9"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74D8919A"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11A2E4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32B31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1.3.</w:t>
            </w:r>
          </w:p>
          <w:p w14:paraId="010DA47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Дооснащение объектов </w:t>
            </w:r>
            <w:r w:rsidRPr="00181A41">
              <w:rPr>
                <w:rFonts w:ascii="Times New Roman" w:hAnsi="Times New Roman"/>
                <w:color w:val="000000" w:themeColor="text1"/>
                <w:sz w:val="20"/>
              </w:rPr>
              <w:lastRenderedPageBreak/>
              <w:t>муниципальных учреждений приборами учета энергетических ресурсов</w:t>
            </w:r>
          </w:p>
        </w:tc>
        <w:tc>
          <w:tcPr>
            <w:tcW w:w="1096" w:type="dxa"/>
            <w:tcBorders>
              <w:top w:val="single" w:sz="4" w:space="0" w:color="auto"/>
              <w:left w:val="single" w:sz="4" w:space="0" w:color="auto"/>
              <w:bottom w:val="single" w:sz="4" w:space="0" w:color="auto"/>
              <w:right w:val="single" w:sz="4" w:space="0" w:color="auto"/>
            </w:tcBorders>
          </w:tcPr>
          <w:p w14:paraId="036C4A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p w14:paraId="6C739480"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2914E3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215832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696" w:type="dxa"/>
            <w:tcBorders>
              <w:top w:val="single" w:sz="4" w:space="0" w:color="auto"/>
              <w:left w:val="single" w:sz="4" w:space="0" w:color="auto"/>
              <w:bottom w:val="single" w:sz="4" w:space="0" w:color="auto"/>
              <w:right w:val="single" w:sz="4" w:space="0" w:color="auto"/>
            </w:tcBorders>
            <w:vAlign w:val="center"/>
          </w:tcPr>
          <w:p w14:paraId="4F88213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46EECC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E7F930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380E25"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4483676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0238D1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EE8E360"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7767DE46"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6C70A28"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CDD7B91"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7DA5E1D"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F5962DD"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3329A71"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5BB917"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71AC4C29" w14:textId="77777777">
        <w:trPr>
          <w:trHeight w:val="41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3356B08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1.4.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BE7D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1.4.</w:t>
            </w:r>
          </w:p>
          <w:p w14:paraId="69D84DD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1096" w:type="dxa"/>
            <w:tcBorders>
              <w:top w:val="single" w:sz="4" w:space="0" w:color="auto"/>
              <w:left w:val="single" w:sz="4" w:space="0" w:color="auto"/>
              <w:bottom w:val="single" w:sz="4" w:space="0" w:color="auto"/>
              <w:right w:val="single" w:sz="4" w:space="0" w:color="auto"/>
            </w:tcBorders>
          </w:tcPr>
          <w:p w14:paraId="2A2F8E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7D6FD501"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464B7F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596065A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tc>
        <w:tc>
          <w:tcPr>
            <w:tcW w:w="696" w:type="dxa"/>
            <w:tcBorders>
              <w:top w:val="single" w:sz="4" w:space="0" w:color="auto"/>
              <w:left w:val="single" w:sz="4" w:space="0" w:color="auto"/>
              <w:bottom w:val="single" w:sz="4" w:space="0" w:color="auto"/>
              <w:right w:val="single" w:sz="4" w:space="0" w:color="auto"/>
            </w:tcBorders>
            <w:vAlign w:val="center"/>
          </w:tcPr>
          <w:p w14:paraId="62286A9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38F1D0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45918B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91509E7"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4729C75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D07DE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17B4DC7"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5263A7FA"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430161C"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53CD066A"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B7BECF7"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5C3EC57A"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F2ABC00"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7B2E4E"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0D931480"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9F2BB5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0957D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1.5.</w:t>
            </w:r>
          </w:p>
          <w:p w14:paraId="317C84B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1096" w:type="dxa"/>
            <w:tcBorders>
              <w:top w:val="single" w:sz="4" w:space="0" w:color="auto"/>
              <w:left w:val="single" w:sz="4" w:space="0" w:color="auto"/>
              <w:bottom w:val="single" w:sz="4" w:space="0" w:color="auto"/>
              <w:right w:val="single" w:sz="4" w:space="0" w:color="auto"/>
            </w:tcBorders>
          </w:tcPr>
          <w:p w14:paraId="10FD1D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595625DC"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8F75E2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24E515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036A52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20FD8BA0"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9E22DF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5099F4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D30B5D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0BC0E42"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297BD31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E5D0BE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29E0611"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35B84A8"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8FCE9A4"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699BEC6D"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DCA061D"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A594B51"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EAB58E2"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7DDCFA"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0E80D5F4"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E86366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DE13D2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1.6.</w:t>
            </w:r>
          </w:p>
          <w:p w14:paraId="24F4863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1096" w:type="dxa"/>
            <w:tcBorders>
              <w:top w:val="single" w:sz="4" w:space="0" w:color="auto"/>
              <w:left w:val="single" w:sz="4" w:space="0" w:color="auto"/>
              <w:bottom w:val="single" w:sz="4" w:space="0" w:color="auto"/>
              <w:right w:val="single" w:sz="4" w:space="0" w:color="auto"/>
            </w:tcBorders>
          </w:tcPr>
          <w:p w14:paraId="53CDE5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1CF9239D"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1CD7F1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236A3F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3E125F13"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1D62C6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0713BD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31250B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0AF8EF7"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5A0C77B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B58929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FFCD47D"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170C89B"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ECCAC42"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CF96AE6"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786A40A"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34FED18"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C47AD47"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CF446D"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419096BC"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F9CA8A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7FE5B7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1.7.</w:t>
            </w:r>
          </w:p>
          <w:p w14:paraId="3408C85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тепловой защиты зданий  (замена окон и (или) остекление; </w:t>
            </w:r>
            <w:r w:rsidRPr="00181A41">
              <w:rPr>
                <w:rFonts w:ascii="Times New Roman" w:hAnsi="Times New Roman"/>
                <w:color w:val="000000" w:themeColor="text1"/>
                <w:sz w:val="20"/>
              </w:rPr>
              <w:lastRenderedPageBreak/>
              <w:t>капитальный и текущий ремонт зданий) в муниципальных учреждениях</w:t>
            </w:r>
          </w:p>
        </w:tc>
        <w:tc>
          <w:tcPr>
            <w:tcW w:w="1096" w:type="dxa"/>
            <w:tcBorders>
              <w:top w:val="single" w:sz="4" w:space="0" w:color="auto"/>
              <w:left w:val="single" w:sz="4" w:space="0" w:color="auto"/>
              <w:bottom w:val="single" w:sz="4" w:space="0" w:color="auto"/>
              <w:right w:val="single" w:sz="4" w:space="0" w:color="auto"/>
            </w:tcBorders>
          </w:tcPr>
          <w:p w14:paraId="4FFB7E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p w14:paraId="7E34226C"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11972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384DA6F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160ABC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34FDB0BA"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3719C0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696" w:type="dxa"/>
            <w:tcBorders>
              <w:top w:val="single" w:sz="4" w:space="0" w:color="auto"/>
              <w:left w:val="single" w:sz="4" w:space="0" w:color="auto"/>
              <w:bottom w:val="single" w:sz="4" w:space="0" w:color="auto"/>
              <w:right w:val="single" w:sz="4" w:space="0" w:color="auto"/>
            </w:tcBorders>
            <w:vAlign w:val="center"/>
          </w:tcPr>
          <w:p w14:paraId="387A69F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B400AE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2EE7E5A"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4272455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4DC1EF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B9C87D9"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3F1490C9"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30339BA"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DCA4BB7"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4C79FB1"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09463F04"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6EC3DA4"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05977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r>
      <w:tr w:rsidR="00181A41" w:rsidRPr="00181A41" w14:paraId="1ACE9B42"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62F3705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1.8.</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2A268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1.8.</w:t>
            </w:r>
          </w:p>
          <w:p w14:paraId="5C14F03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Модернизация индивидуальных газовых котельных муниципальных учреждений (замена котлов и вспомогательного котельного оборудования</w:t>
            </w:r>
          </w:p>
        </w:tc>
        <w:tc>
          <w:tcPr>
            <w:tcW w:w="1096" w:type="dxa"/>
            <w:tcBorders>
              <w:top w:val="single" w:sz="4" w:space="0" w:color="auto"/>
              <w:left w:val="single" w:sz="4" w:space="0" w:color="auto"/>
              <w:bottom w:val="single" w:sz="4" w:space="0" w:color="auto"/>
              <w:right w:val="single" w:sz="4" w:space="0" w:color="auto"/>
            </w:tcBorders>
          </w:tcPr>
          <w:p w14:paraId="2A5072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6B4F2ADB"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72BFE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4DC0370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620C3D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0A993F98"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42964A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3079B4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5DDFF7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09E42EE"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27AA85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698B91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C019CFF"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04F0B3DD"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130D4DE"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6963093C"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76632AB"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6B284DD"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99FFBB6"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9883E66"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5AA261BB" w14:textId="77777777">
        <w:trPr>
          <w:trHeight w:val="823"/>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032702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A93F19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1.9.</w:t>
            </w:r>
          </w:p>
          <w:p w14:paraId="68A76B2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1096" w:type="dxa"/>
            <w:tcBorders>
              <w:top w:val="single" w:sz="4" w:space="0" w:color="auto"/>
              <w:left w:val="single" w:sz="4" w:space="0" w:color="auto"/>
              <w:bottom w:val="single" w:sz="4" w:space="0" w:color="auto"/>
              <w:right w:val="single" w:sz="4" w:space="0" w:color="auto"/>
            </w:tcBorders>
          </w:tcPr>
          <w:p w14:paraId="79C74E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6E1B0852"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1E1B15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1020DFA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5830AC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5E4E4336"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B754E8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E5257B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7FB52F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AA4E2F"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38617F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A5370F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E20CF8D"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BC733AF"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41683CA"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3ECA8D3D"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B99211E"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3C98726F"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3F6AF3F3"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1D9323"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2359C9B4" w14:textId="77777777">
        <w:trPr>
          <w:trHeight w:val="374"/>
          <w:tblCellSpacing w:w="0" w:type="dxa"/>
        </w:trPr>
        <w:tc>
          <w:tcPr>
            <w:tcW w:w="710" w:type="dxa"/>
            <w:tcBorders>
              <w:top w:val="single" w:sz="4" w:space="0" w:color="auto"/>
              <w:left w:val="single" w:sz="4" w:space="0" w:color="auto"/>
              <w:right w:val="single" w:sz="4" w:space="0" w:color="auto"/>
            </w:tcBorders>
            <w:vAlign w:val="center"/>
          </w:tcPr>
          <w:p w14:paraId="228C2F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4867" w:type="dxa"/>
            <w:gridSpan w:val="5"/>
            <w:tcBorders>
              <w:top w:val="single" w:sz="4" w:space="0" w:color="auto"/>
              <w:left w:val="single" w:sz="4" w:space="0" w:color="auto"/>
              <w:right w:val="single" w:sz="4" w:space="0" w:color="auto"/>
            </w:tcBorders>
            <w:vAlign w:val="center"/>
          </w:tcPr>
          <w:p w14:paraId="770FE8E1" w14:textId="77777777" w:rsidR="00F9745F" w:rsidRPr="00181A41" w:rsidRDefault="004A6294">
            <w:pPr>
              <w:ind w:right="-2"/>
              <w:jc w:val="both"/>
              <w:rPr>
                <w:rFonts w:ascii="Times New Roman" w:hAnsi="Times New Roman"/>
                <w:color w:val="000000" w:themeColor="text1"/>
                <w:sz w:val="20"/>
              </w:rPr>
            </w:pPr>
            <w:hyperlink w:anchor="п2" w:history="1">
              <w:r w:rsidR="00181A41" w:rsidRPr="00181A41">
                <w:rPr>
                  <w:rStyle w:val="a5"/>
                  <w:rFonts w:ascii="Times New Roman" w:hAnsi="Times New Roman"/>
                  <w:color w:val="000000" w:themeColor="text1"/>
                  <w:sz w:val="20"/>
                  <w:u w:val="none"/>
                </w:rPr>
                <w:t>Подпрограмма 2.</w:t>
              </w:r>
            </w:hyperlink>
            <w:r w:rsidR="00181A41" w:rsidRPr="00181A41">
              <w:rPr>
                <w:rFonts w:ascii="Times New Roman" w:hAnsi="Times New Roman"/>
                <w:color w:val="000000" w:themeColor="text1"/>
                <w:sz w:val="20"/>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696" w:type="dxa"/>
            <w:tcBorders>
              <w:top w:val="single" w:sz="4" w:space="0" w:color="auto"/>
              <w:left w:val="single" w:sz="4" w:space="0" w:color="auto"/>
              <w:right w:val="single" w:sz="4" w:space="0" w:color="auto"/>
            </w:tcBorders>
            <w:vAlign w:val="center"/>
          </w:tcPr>
          <w:p w14:paraId="3865F8A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696" w:type="dxa"/>
            <w:tcBorders>
              <w:top w:val="single" w:sz="4" w:space="0" w:color="auto"/>
              <w:left w:val="single" w:sz="4" w:space="0" w:color="auto"/>
              <w:bottom w:val="single" w:sz="4" w:space="0" w:color="auto"/>
              <w:right w:val="single" w:sz="4" w:space="0" w:color="auto"/>
            </w:tcBorders>
            <w:vAlign w:val="center"/>
          </w:tcPr>
          <w:p w14:paraId="3B01BEE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bottom w:val="single" w:sz="4" w:space="0" w:color="auto"/>
              <w:right w:val="single" w:sz="4" w:space="0" w:color="auto"/>
            </w:tcBorders>
            <w:vAlign w:val="center"/>
          </w:tcPr>
          <w:p w14:paraId="4D060E7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bottom w:val="single" w:sz="4" w:space="0" w:color="auto"/>
              <w:right w:val="single" w:sz="4" w:space="0" w:color="auto"/>
            </w:tcBorders>
            <w:vAlign w:val="center"/>
          </w:tcPr>
          <w:p w14:paraId="7C64F36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bottom w:val="single" w:sz="4" w:space="0" w:color="auto"/>
              <w:right w:val="single" w:sz="4" w:space="0" w:color="auto"/>
            </w:tcBorders>
            <w:vAlign w:val="center"/>
          </w:tcPr>
          <w:p w14:paraId="47DB3F1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10F37E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FE18D9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B0285F2" w14:textId="77777777" w:rsidR="00F9745F" w:rsidRPr="00181A41" w:rsidRDefault="00181A41">
            <w:pPr>
              <w:ind w:left="-30" w:right="-70"/>
              <w:jc w:val="center"/>
              <w:rPr>
                <w:rFonts w:ascii="Times New Roman" w:hAnsi="Times New Roman"/>
                <w:color w:val="000000" w:themeColor="text1"/>
                <w:sz w:val="20"/>
              </w:rPr>
            </w:pPr>
            <w:r w:rsidRPr="00181A41">
              <w:rPr>
                <w:rFonts w:ascii="Times New Roman" w:hAnsi="Times New Roman"/>
                <w:color w:val="000000" w:themeColor="text1"/>
                <w:sz w:val="20"/>
              </w:rPr>
              <w:t>6 134,7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AD95A8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91 882,3</w:t>
            </w:r>
          </w:p>
        </w:tc>
        <w:tc>
          <w:tcPr>
            <w:tcW w:w="799" w:type="dxa"/>
            <w:tcBorders>
              <w:top w:val="single" w:sz="4" w:space="0" w:color="auto"/>
              <w:left w:val="single" w:sz="4" w:space="0" w:color="auto"/>
              <w:bottom w:val="single" w:sz="4" w:space="0" w:color="auto"/>
              <w:right w:val="single" w:sz="4" w:space="0" w:color="auto"/>
            </w:tcBorders>
            <w:vAlign w:val="center"/>
          </w:tcPr>
          <w:p w14:paraId="7F7296B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34" w:type="dxa"/>
            <w:tcBorders>
              <w:top w:val="single" w:sz="4" w:space="0" w:color="auto"/>
              <w:left w:val="single" w:sz="4" w:space="0" w:color="auto"/>
              <w:bottom w:val="single" w:sz="4" w:space="0" w:color="auto"/>
              <w:right w:val="single" w:sz="4" w:space="0" w:color="auto"/>
            </w:tcBorders>
            <w:vAlign w:val="center"/>
          </w:tcPr>
          <w:p w14:paraId="6A0C50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11" w:type="dxa"/>
            <w:tcBorders>
              <w:top w:val="single" w:sz="4" w:space="0" w:color="auto"/>
              <w:left w:val="single" w:sz="4" w:space="0" w:color="auto"/>
              <w:bottom w:val="single" w:sz="4" w:space="0" w:color="auto"/>
              <w:right w:val="single" w:sz="4" w:space="0" w:color="auto"/>
            </w:tcBorders>
          </w:tcPr>
          <w:p w14:paraId="758996B2" w14:textId="77777777" w:rsidR="00F9745F" w:rsidRPr="00181A41" w:rsidRDefault="00F9745F">
            <w:pPr>
              <w:ind w:left="-30" w:right="-2"/>
              <w:jc w:val="center"/>
              <w:rPr>
                <w:rFonts w:ascii="Times New Roman" w:hAnsi="Times New Roman"/>
                <w:color w:val="000000" w:themeColor="text1"/>
                <w:sz w:val="20"/>
              </w:rPr>
            </w:pPr>
          </w:p>
          <w:p w14:paraId="3A671B82" w14:textId="77777777" w:rsidR="00F9745F" w:rsidRPr="00181A41" w:rsidRDefault="00181A41">
            <w:pP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14:paraId="209712FC" w14:textId="77777777" w:rsidR="00F9745F" w:rsidRPr="00181A41" w:rsidRDefault="00F9745F">
            <w:pPr>
              <w:ind w:left="-30" w:right="-2"/>
              <w:jc w:val="center"/>
              <w:rPr>
                <w:rFonts w:ascii="Times New Roman" w:hAnsi="Times New Roman"/>
                <w:color w:val="000000" w:themeColor="text1"/>
                <w:sz w:val="20"/>
              </w:rPr>
            </w:pPr>
          </w:p>
          <w:p w14:paraId="5EC00F5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91C2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71053</w:t>
            </w:r>
          </w:p>
        </w:tc>
      </w:tr>
      <w:tr w:rsidR="00181A41" w:rsidRPr="00181A41" w14:paraId="56B85BB8" w14:textId="77777777">
        <w:trPr>
          <w:trHeight w:val="1029"/>
          <w:tblCellSpacing w:w="0" w:type="dxa"/>
        </w:trPr>
        <w:tc>
          <w:tcPr>
            <w:tcW w:w="710" w:type="dxa"/>
            <w:tcBorders>
              <w:top w:val="single" w:sz="4" w:space="0" w:color="auto"/>
              <w:left w:val="single" w:sz="4" w:space="0" w:color="auto"/>
              <w:right w:val="single" w:sz="4" w:space="0" w:color="auto"/>
            </w:tcBorders>
            <w:vAlign w:val="center"/>
          </w:tcPr>
          <w:p w14:paraId="469BC7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w:t>
            </w:r>
          </w:p>
        </w:tc>
        <w:tc>
          <w:tcPr>
            <w:tcW w:w="2126" w:type="dxa"/>
            <w:gridSpan w:val="2"/>
            <w:tcBorders>
              <w:top w:val="single" w:sz="4" w:space="0" w:color="auto"/>
              <w:left w:val="single" w:sz="4" w:space="0" w:color="auto"/>
              <w:right w:val="single" w:sz="4" w:space="0" w:color="auto"/>
            </w:tcBorders>
            <w:vAlign w:val="center"/>
          </w:tcPr>
          <w:p w14:paraId="613F3E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2.1. </w:t>
            </w:r>
          </w:p>
          <w:p w14:paraId="523D3A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1096" w:type="dxa"/>
            <w:tcBorders>
              <w:top w:val="single" w:sz="4" w:space="0" w:color="auto"/>
              <w:left w:val="single" w:sz="4" w:space="0" w:color="auto"/>
              <w:right w:val="single" w:sz="4" w:space="0" w:color="auto"/>
            </w:tcBorders>
          </w:tcPr>
          <w:p w14:paraId="12015F5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right w:val="single" w:sz="4" w:space="0" w:color="auto"/>
            </w:tcBorders>
          </w:tcPr>
          <w:p w14:paraId="59B321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right w:val="single" w:sz="4" w:space="0" w:color="auto"/>
            </w:tcBorders>
          </w:tcPr>
          <w:p w14:paraId="480DEC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right w:val="single" w:sz="4" w:space="0" w:color="auto"/>
            </w:tcBorders>
            <w:vAlign w:val="center"/>
          </w:tcPr>
          <w:p w14:paraId="5939F36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1F3BD07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54B976D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6A1006FD"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right w:val="single" w:sz="4" w:space="0" w:color="auto"/>
            </w:tcBorders>
            <w:vAlign w:val="center"/>
          </w:tcPr>
          <w:p w14:paraId="03E91AA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20B09DD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32A2F4ED"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right w:val="single" w:sz="4" w:space="0" w:color="auto"/>
            </w:tcBorders>
            <w:vAlign w:val="center"/>
          </w:tcPr>
          <w:p w14:paraId="309B0310"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right w:val="single" w:sz="4" w:space="0" w:color="auto"/>
            </w:tcBorders>
            <w:vAlign w:val="center"/>
          </w:tcPr>
          <w:p w14:paraId="45D143EB"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right w:val="single" w:sz="4" w:space="0" w:color="auto"/>
            </w:tcBorders>
            <w:vAlign w:val="center"/>
          </w:tcPr>
          <w:p w14:paraId="082776AD"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right w:val="single" w:sz="4" w:space="0" w:color="auto"/>
            </w:tcBorders>
            <w:vAlign w:val="center"/>
          </w:tcPr>
          <w:p w14:paraId="6D007854"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right w:val="single" w:sz="4" w:space="0" w:color="auto"/>
            </w:tcBorders>
          </w:tcPr>
          <w:p w14:paraId="4615122C"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right w:val="single" w:sz="4" w:space="0" w:color="auto"/>
            </w:tcBorders>
          </w:tcPr>
          <w:p w14:paraId="3166EBF1"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right w:val="single" w:sz="4" w:space="0" w:color="auto"/>
            </w:tcBorders>
            <w:vAlign w:val="center"/>
          </w:tcPr>
          <w:p w14:paraId="54763ABE"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624D6FC8" w14:textId="77777777">
        <w:trPr>
          <w:trHeight w:val="26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9A393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6770B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2.2. </w:t>
            </w:r>
          </w:p>
          <w:p w14:paraId="025CA34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1096" w:type="dxa"/>
            <w:tcBorders>
              <w:top w:val="single" w:sz="4" w:space="0" w:color="auto"/>
              <w:left w:val="single" w:sz="4" w:space="0" w:color="auto"/>
              <w:bottom w:val="single" w:sz="4" w:space="0" w:color="auto"/>
              <w:right w:val="single" w:sz="4" w:space="0" w:color="auto"/>
            </w:tcBorders>
          </w:tcPr>
          <w:p w14:paraId="36EFCE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14:paraId="28E428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540246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14:paraId="764B8D9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B83676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B23491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3B6D8CE"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8A8498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B1A839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14:paraId="7336D18E"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19121A1E"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680A92B"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0E6C044"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F6AF540"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254F7E87"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5B5D88E"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41C5C8"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B71E23E"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4FC63B9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E944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p w14:paraId="49FBC65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1096" w:type="dxa"/>
            <w:tcBorders>
              <w:top w:val="single" w:sz="4" w:space="0" w:color="auto"/>
              <w:left w:val="single" w:sz="4" w:space="0" w:color="auto"/>
              <w:bottom w:val="single" w:sz="4" w:space="0" w:color="auto"/>
              <w:right w:val="single" w:sz="4" w:space="0" w:color="auto"/>
            </w:tcBorders>
          </w:tcPr>
          <w:p w14:paraId="5AF49A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14:paraId="74E749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67F181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14:paraId="36F94BA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696" w:type="dxa"/>
            <w:tcBorders>
              <w:top w:val="single" w:sz="4" w:space="0" w:color="auto"/>
              <w:left w:val="single" w:sz="4" w:space="0" w:color="auto"/>
              <w:bottom w:val="single" w:sz="4" w:space="0" w:color="auto"/>
              <w:right w:val="single" w:sz="4" w:space="0" w:color="auto"/>
            </w:tcBorders>
            <w:vAlign w:val="center"/>
          </w:tcPr>
          <w:p w14:paraId="14D7E46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bottom w:val="single" w:sz="4" w:space="0" w:color="auto"/>
              <w:right w:val="single" w:sz="4" w:space="0" w:color="auto"/>
            </w:tcBorders>
            <w:vAlign w:val="center"/>
          </w:tcPr>
          <w:p w14:paraId="396195F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bottom w:val="single" w:sz="4" w:space="0" w:color="auto"/>
              <w:right w:val="single" w:sz="4" w:space="0" w:color="auto"/>
            </w:tcBorders>
            <w:vAlign w:val="center"/>
          </w:tcPr>
          <w:p w14:paraId="6FC1E83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bottom w:val="single" w:sz="4" w:space="0" w:color="auto"/>
              <w:right w:val="single" w:sz="4" w:space="0" w:color="auto"/>
            </w:tcBorders>
            <w:vAlign w:val="center"/>
          </w:tcPr>
          <w:p w14:paraId="7CF6392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bottom w:val="single" w:sz="4" w:space="0" w:color="auto"/>
              <w:right w:val="single" w:sz="4" w:space="0" w:color="auto"/>
            </w:tcBorders>
            <w:vAlign w:val="center"/>
          </w:tcPr>
          <w:p w14:paraId="0CFB8FC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481,6</w:t>
            </w:r>
          </w:p>
        </w:tc>
        <w:tc>
          <w:tcPr>
            <w:tcW w:w="696" w:type="dxa"/>
            <w:tcBorders>
              <w:top w:val="single" w:sz="4" w:space="0" w:color="auto"/>
              <w:left w:val="single" w:sz="4" w:space="0" w:color="auto"/>
              <w:bottom w:val="single" w:sz="4" w:space="0" w:color="auto"/>
              <w:right w:val="single" w:sz="4" w:space="0" w:color="auto"/>
            </w:tcBorders>
            <w:vAlign w:val="center"/>
          </w:tcPr>
          <w:p w14:paraId="29C7431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bottom w:val="single" w:sz="4" w:space="0" w:color="auto"/>
              <w:right w:val="single" w:sz="4" w:space="0" w:color="auto"/>
            </w:tcBorders>
            <w:vAlign w:val="center"/>
          </w:tcPr>
          <w:p w14:paraId="5C66CBD6" w14:textId="77777777" w:rsidR="00F9745F" w:rsidRPr="00181A41" w:rsidRDefault="00181A41">
            <w:pPr>
              <w:ind w:left="-30" w:right="-70"/>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903" w:type="dxa"/>
            <w:tcBorders>
              <w:top w:val="single" w:sz="4" w:space="0" w:color="auto"/>
              <w:left w:val="single" w:sz="4" w:space="0" w:color="auto"/>
              <w:bottom w:val="single" w:sz="4" w:space="0" w:color="auto"/>
              <w:right w:val="single" w:sz="4" w:space="0" w:color="auto"/>
            </w:tcBorders>
            <w:vAlign w:val="center"/>
          </w:tcPr>
          <w:p w14:paraId="6EA6A6D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2 519,7</w:t>
            </w:r>
          </w:p>
        </w:tc>
        <w:tc>
          <w:tcPr>
            <w:tcW w:w="799" w:type="dxa"/>
            <w:tcBorders>
              <w:top w:val="single" w:sz="4" w:space="0" w:color="auto"/>
              <w:left w:val="single" w:sz="4" w:space="0" w:color="auto"/>
              <w:bottom w:val="single" w:sz="4" w:space="0" w:color="auto"/>
              <w:right w:val="single" w:sz="4" w:space="0" w:color="auto"/>
            </w:tcBorders>
            <w:vAlign w:val="center"/>
          </w:tcPr>
          <w:p w14:paraId="0A5B2E4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834" w:type="dxa"/>
            <w:tcBorders>
              <w:top w:val="single" w:sz="4" w:space="0" w:color="auto"/>
              <w:left w:val="single" w:sz="4" w:space="0" w:color="auto"/>
              <w:bottom w:val="single" w:sz="4" w:space="0" w:color="auto"/>
              <w:right w:val="single" w:sz="4" w:space="0" w:color="auto"/>
            </w:tcBorders>
            <w:vAlign w:val="center"/>
          </w:tcPr>
          <w:p w14:paraId="670ACE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249A4E60" w14:textId="77777777" w:rsidR="00F9745F" w:rsidRPr="00181A41" w:rsidRDefault="00F9745F">
            <w:pPr>
              <w:ind w:left="-30" w:right="-2"/>
              <w:jc w:val="center"/>
              <w:rPr>
                <w:rFonts w:ascii="Times New Roman" w:hAnsi="Times New Roman"/>
                <w:color w:val="000000" w:themeColor="text1"/>
                <w:sz w:val="20"/>
              </w:rPr>
            </w:pPr>
          </w:p>
          <w:p w14:paraId="4EBD74E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14:paraId="553A3B9F" w14:textId="77777777" w:rsidR="00F9745F" w:rsidRPr="00181A41" w:rsidRDefault="00F9745F">
            <w:pPr>
              <w:ind w:left="-30" w:right="-2"/>
              <w:jc w:val="center"/>
              <w:rPr>
                <w:rFonts w:ascii="Times New Roman" w:hAnsi="Times New Roman"/>
                <w:color w:val="000000" w:themeColor="text1"/>
                <w:sz w:val="20"/>
              </w:rPr>
            </w:pPr>
          </w:p>
          <w:p w14:paraId="360E391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5AB0607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16055,0</w:t>
            </w:r>
          </w:p>
        </w:tc>
      </w:tr>
      <w:tr w:rsidR="00181A41" w:rsidRPr="00181A41" w14:paraId="18EC4579"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1B0127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5B4EA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p w14:paraId="47E4D8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w:t>
            </w:r>
            <w:proofErr w:type="spellStart"/>
            <w:r w:rsidRPr="00181A41">
              <w:rPr>
                <w:rFonts w:ascii="Times New Roman" w:hAnsi="Times New Roman"/>
                <w:color w:val="000000" w:themeColor="text1"/>
                <w:sz w:val="20"/>
              </w:rPr>
              <w:t>энергоэффективности</w:t>
            </w:r>
            <w:proofErr w:type="spellEnd"/>
            <w:r w:rsidRPr="00181A41">
              <w:rPr>
                <w:rFonts w:ascii="Times New Roman" w:hAnsi="Times New Roman"/>
                <w:color w:val="000000" w:themeColor="text1"/>
                <w:sz w:val="20"/>
              </w:rPr>
              <w:t xml:space="preserve"> систем освещения зданий РСО (замена ЛН на светодиодные лампы и трубки; замена ДРЛ на индукционные светильники)</w:t>
            </w:r>
          </w:p>
        </w:tc>
        <w:tc>
          <w:tcPr>
            <w:tcW w:w="1096" w:type="dxa"/>
            <w:tcBorders>
              <w:top w:val="single" w:sz="4" w:space="0" w:color="auto"/>
              <w:left w:val="single" w:sz="4" w:space="0" w:color="auto"/>
              <w:bottom w:val="single" w:sz="4" w:space="0" w:color="auto"/>
              <w:right w:val="single" w:sz="4" w:space="0" w:color="auto"/>
            </w:tcBorders>
          </w:tcPr>
          <w:p w14:paraId="31402DF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14:paraId="0630BA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167BCC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14:paraId="265F408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F3B525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1D2782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258FC09"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AC9CD1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ACEEEA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A69F6A"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563E6D10"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3EAEA8F"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5635516E"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681CEDD"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CE9CF53"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0C3713A"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DBA240"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1430755C"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3B31EC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53772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p w14:paraId="6E0E2BD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Выявление бесхозяйных объектов системы коммунальной инфраструктуры, используемой для передачи </w:t>
            </w:r>
            <w:r w:rsidRPr="00181A41">
              <w:rPr>
                <w:rFonts w:ascii="Times New Roman" w:hAnsi="Times New Roman"/>
                <w:color w:val="000000" w:themeColor="text1"/>
                <w:sz w:val="20"/>
              </w:rPr>
              <w:lastRenderedPageBreak/>
              <w:t xml:space="preserve">энергетических ресурсов (включая газоснабжение, тепло-, электро- и водоснабжение), и обеспечение их дальнейшей эксплуатации </w:t>
            </w:r>
            <w:hyperlink w:anchor="P253" w:history="1">
              <w:r w:rsidRPr="00181A41">
                <w:rPr>
                  <w:rStyle w:val="a5"/>
                  <w:rFonts w:ascii="Times New Roman" w:hAnsi="Times New Roman"/>
                  <w:color w:val="000000" w:themeColor="text1"/>
                  <w:sz w:val="20"/>
                </w:rPr>
                <w:t>&lt;**&gt;</w:t>
              </w:r>
            </w:hyperlink>
          </w:p>
        </w:tc>
        <w:tc>
          <w:tcPr>
            <w:tcW w:w="1096" w:type="dxa"/>
            <w:tcBorders>
              <w:top w:val="single" w:sz="4" w:space="0" w:color="auto"/>
              <w:left w:val="single" w:sz="4" w:space="0" w:color="auto"/>
              <w:bottom w:val="single" w:sz="4" w:space="0" w:color="auto"/>
              <w:right w:val="single" w:sz="4" w:space="0" w:color="auto"/>
            </w:tcBorders>
          </w:tcPr>
          <w:p w14:paraId="30B4C4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14:paraId="21EEC3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5FC7C1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КУМИ</w:t>
            </w:r>
          </w:p>
        </w:tc>
        <w:tc>
          <w:tcPr>
            <w:tcW w:w="696" w:type="dxa"/>
            <w:tcBorders>
              <w:top w:val="single" w:sz="4" w:space="0" w:color="auto"/>
              <w:left w:val="single" w:sz="4" w:space="0" w:color="auto"/>
              <w:bottom w:val="single" w:sz="4" w:space="0" w:color="auto"/>
              <w:right w:val="single" w:sz="4" w:space="0" w:color="auto"/>
            </w:tcBorders>
            <w:vAlign w:val="center"/>
          </w:tcPr>
          <w:p w14:paraId="0D66C61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AC9130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EECBF4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B71D8CF"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9975FE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F461D1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FD7F4B3"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6AD3209C"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096F99B"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AF28FBD"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46813D19"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711B03C"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CA2EAEE"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11B6CFA"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323161B"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221309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582A1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p w14:paraId="0452CFF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hyperlink w:anchor="P253" w:history="1">
              <w:r w:rsidRPr="00181A41">
                <w:rPr>
                  <w:rStyle w:val="a5"/>
                  <w:rFonts w:ascii="Times New Roman" w:hAnsi="Times New Roman"/>
                  <w:color w:val="000000" w:themeColor="text1"/>
                  <w:sz w:val="20"/>
                </w:rPr>
                <w:t>&lt;**&gt;</w:t>
              </w:r>
            </w:hyperlink>
          </w:p>
        </w:tc>
        <w:tc>
          <w:tcPr>
            <w:tcW w:w="1096" w:type="dxa"/>
            <w:tcBorders>
              <w:top w:val="single" w:sz="4" w:space="0" w:color="auto"/>
              <w:left w:val="single" w:sz="4" w:space="0" w:color="auto"/>
              <w:bottom w:val="single" w:sz="4" w:space="0" w:color="auto"/>
              <w:right w:val="single" w:sz="4" w:space="0" w:color="auto"/>
            </w:tcBorders>
          </w:tcPr>
          <w:p w14:paraId="7801FE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14:paraId="7F8088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0105FC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КУМИ</w:t>
            </w:r>
          </w:p>
        </w:tc>
        <w:tc>
          <w:tcPr>
            <w:tcW w:w="696" w:type="dxa"/>
            <w:tcBorders>
              <w:top w:val="single" w:sz="4" w:space="0" w:color="auto"/>
              <w:left w:val="single" w:sz="4" w:space="0" w:color="auto"/>
              <w:bottom w:val="single" w:sz="4" w:space="0" w:color="auto"/>
              <w:right w:val="single" w:sz="4" w:space="0" w:color="auto"/>
            </w:tcBorders>
            <w:vAlign w:val="center"/>
          </w:tcPr>
          <w:p w14:paraId="5DC2F15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AB294B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0010A0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2EB6412"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2B6AEE1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03CC33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61B0806"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060FBA9B"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476797E"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01F9E8D"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081287E1"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9F37191"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1B58B5AC"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3E53D6"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76DCB628"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6413C9B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2E95B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Предоставление субсидий МУП ЖКХ «Коммунальник» на </w:t>
            </w:r>
            <w:r w:rsidRPr="00181A41">
              <w:rPr>
                <w:rFonts w:ascii="Times New Roman" w:hAnsi="Times New Roman"/>
                <w:color w:val="000000" w:themeColor="text1"/>
                <w:sz w:val="20"/>
              </w:rPr>
              <w:lastRenderedPageBreak/>
              <w:t>покупку техники в лизинг</w:t>
            </w:r>
          </w:p>
        </w:tc>
        <w:tc>
          <w:tcPr>
            <w:tcW w:w="1096" w:type="dxa"/>
            <w:tcBorders>
              <w:top w:val="single" w:sz="4" w:space="0" w:color="auto"/>
              <w:left w:val="single" w:sz="4" w:space="0" w:color="auto"/>
              <w:bottom w:val="single" w:sz="4" w:space="0" w:color="auto"/>
              <w:right w:val="single" w:sz="4" w:space="0" w:color="auto"/>
            </w:tcBorders>
          </w:tcPr>
          <w:p w14:paraId="2432BA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14:paraId="4917F7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3785DD8D"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591300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DED6E0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A25CA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7C869C5"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5E8EB03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30BEFC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696" w:type="dxa"/>
            <w:tcBorders>
              <w:top w:val="single" w:sz="4" w:space="0" w:color="auto"/>
              <w:left w:val="single" w:sz="4" w:space="0" w:color="auto"/>
              <w:bottom w:val="single" w:sz="4" w:space="0" w:color="auto"/>
              <w:right w:val="single" w:sz="4" w:space="0" w:color="auto"/>
            </w:tcBorders>
            <w:vAlign w:val="center"/>
          </w:tcPr>
          <w:p w14:paraId="1BFB449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1182584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5080667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68E7CD8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1FC590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794F49F3"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1D4E98F"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10FD9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r>
      <w:tr w:rsidR="00181A41" w:rsidRPr="00181A41" w14:paraId="0F28C04C"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0C4520D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2.8</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0A430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4BB96836"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22DFBA35"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7BF74DE1"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973ADA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5D964F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00413C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7779946"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4240066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D43179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1ED5BE5"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9EB17B8"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AF991D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99" w:type="dxa"/>
            <w:tcBorders>
              <w:top w:val="single" w:sz="4" w:space="0" w:color="auto"/>
              <w:left w:val="single" w:sz="4" w:space="0" w:color="auto"/>
              <w:bottom w:val="single" w:sz="4" w:space="0" w:color="auto"/>
              <w:right w:val="single" w:sz="4" w:space="0" w:color="auto"/>
            </w:tcBorders>
            <w:vAlign w:val="center"/>
          </w:tcPr>
          <w:p w14:paraId="735BAA39"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E9E3D37"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379F2373"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F1FBCA7"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95569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r>
      <w:tr w:rsidR="00181A41" w:rsidRPr="00181A41" w14:paraId="011DCEC8"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2965CF5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D125FC"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0FAB106A"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0A15A25"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390C1AA7"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067510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69B997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A5C092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7D72416"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390257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BF9953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0DEB3DB"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AA68D9C"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293643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23 684,6</w:t>
            </w:r>
          </w:p>
        </w:tc>
        <w:tc>
          <w:tcPr>
            <w:tcW w:w="799" w:type="dxa"/>
            <w:tcBorders>
              <w:top w:val="single" w:sz="4" w:space="0" w:color="auto"/>
              <w:left w:val="single" w:sz="4" w:space="0" w:color="auto"/>
              <w:bottom w:val="single" w:sz="4" w:space="0" w:color="auto"/>
              <w:right w:val="single" w:sz="4" w:space="0" w:color="auto"/>
            </w:tcBorders>
            <w:vAlign w:val="center"/>
          </w:tcPr>
          <w:p w14:paraId="6B78D4A4"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582940A"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D7602CC"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3562AAB"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AFC4C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23684,4</w:t>
            </w:r>
          </w:p>
        </w:tc>
      </w:tr>
      <w:tr w:rsidR="00181A41" w:rsidRPr="00181A41" w14:paraId="0FF47014"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6F928E1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630F55"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w:t>
            </w:r>
            <w:r w:rsidRPr="00181A41">
              <w:rPr>
                <w:rFonts w:ascii="Times New Roman" w:hAnsi="Times New Roman"/>
                <w:color w:val="000000" w:themeColor="text1"/>
                <w:sz w:val="20"/>
              </w:rPr>
              <w:lastRenderedPageBreak/>
              <w:t>Нижегородской области по улице Пушкинская, 2»</w:t>
            </w:r>
          </w:p>
        </w:tc>
        <w:tc>
          <w:tcPr>
            <w:tcW w:w="1096" w:type="dxa"/>
            <w:tcBorders>
              <w:top w:val="single" w:sz="4" w:space="0" w:color="auto"/>
              <w:left w:val="single" w:sz="4" w:space="0" w:color="auto"/>
              <w:bottom w:val="single" w:sz="4" w:space="0" w:color="auto"/>
              <w:right w:val="single" w:sz="4" w:space="0" w:color="auto"/>
            </w:tcBorders>
          </w:tcPr>
          <w:p w14:paraId="47500D9D"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652722CA"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296E88A9"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07D76B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841051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16DAB7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758833F"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9AFE17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B6ACEA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B85DC50"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961E392"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B64314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4 182,2</w:t>
            </w:r>
          </w:p>
        </w:tc>
        <w:tc>
          <w:tcPr>
            <w:tcW w:w="799" w:type="dxa"/>
            <w:tcBorders>
              <w:top w:val="single" w:sz="4" w:space="0" w:color="auto"/>
              <w:left w:val="single" w:sz="4" w:space="0" w:color="auto"/>
              <w:bottom w:val="single" w:sz="4" w:space="0" w:color="auto"/>
              <w:right w:val="single" w:sz="4" w:space="0" w:color="auto"/>
            </w:tcBorders>
            <w:vAlign w:val="center"/>
          </w:tcPr>
          <w:p w14:paraId="6DC35771"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9FE8468"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342A7B73"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CCEB362"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0C490D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4182,2</w:t>
            </w:r>
          </w:p>
        </w:tc>
      </w:tr>
      <w:tr w:rsidR="00181A41" w:rsidRPr="00181A41" w14:paraId="7CF4E0BD"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2F7C740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2.11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7CF2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Проектные (изыскательские) работы «Капитальный ремонт напорной канализации и водоснабжения и реконструкция участков сетей теплоснабжения </w:t>
            </w:r>
            <w:proofErr w:type="spellStart"/>
            <w:r w:rsidRPr="00181A41">
              <w:rPr>
                <w:rFonts w:ascii="Times New Roman" w:hAnsi="Times New Roman"/>
                <w:color w:val="000000" w:themeColor="text1"/>
                <w:sz w:val="20"/>
              </w:rPr>
              <w:t>с.Большое</w:t>
            </w:r>
            <w:proofErr w:type="spellEnd"/>
            <w:r w:rsidRPr="00181A41">
              <w:rPr>
                <w:rFonts w:ascii="Times New Roman" w:hAnsi="Times New Roman"/>
                <w:color w:val="000000" w:themeColor="text1"/>
                <w:sz w:val="20"/>
              </w:rPr>
              <w:t xml:space="preserve"> Болдино Большеболдинского муниципального округа»</w:t>
            </w:r>
          </w:p>
        </w:tc>
        <w:tc>
          <w:tcPr>
            <w:tcW w:w="1096" w:type="dxa"/>
            <w:tcBorders>
              <w:top w:val="single" w:sz="4" w:space="0" w:color="auto"/>
              <w:left w:val="single" w:sz="4" w:space="0" w:color="auto"/>
              <w:bottom w:val="single" w:sz="4" w:space="0" w:color="auto"/>
              <w:right w:val="single" w:sz="4" w:space="0" w:color="auto"/>
            </w:tcBorders>
          </w:tcPr>
          <w:p w14:paraId="586922F2"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46E7654"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2CBE5B3E"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DBF347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B4D668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362BE4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E299776"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CA4473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54D999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D094889"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8308915"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907D841"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1 484,0</w:t>
            </w:r>
          </w:p>
        </w:tc>
        <w:tc>
          <w:tcPr>
            <w:tcW w:w="799" w:type="dxa"/>
            <w:tcBorders>
              <w:top w:val="single" w:sz="4" w:space="0" w:color="auto"/>
              <w:left w:val="single" w:sz="4" w:space="0" w:color="auto"/>
              <w:bottom w:val="single" w:sz="4" w:space="0" w:color="auto"/>
              <w:right w:val="single" w:sz="4" w:space="0" w:color="auto"/>
            </w:tcBorders>
            <w:vAlign w:val="center"/>
          </w:tcPr>
          <w:p w14:paraId="0CFFDF21"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4F1F9A3A"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0A6C877A"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0961616"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D9F76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1 484,0</w:t>
            </w:r>
          </w:p>
        </w:tc>
      </w:tr>
      <w:tr w:rsidR="00181A41" w:rsidRPr="00181A41" w14:paraId="78C317B8"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95EB2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F0CAB5"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1096" w:type="dxa"/>
            <w:tcBorders>
              <w:top w:val="single" w:sz="4" w:space="0" w:color="auto"/>
              <w:left w:val="single" w:sz="4" w:space="0" w:color="auto"/>
              <w:bottom w:val="single" w:sz="4" w:space="0" w:color="auto"/>
              <w:right w:val="single" w:sz="4" w:space="0" w:color="auto"/>
            </w:tcBorders>
          </w:tcPr>
          <w:p w14:paraId="509D4EEE"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DE9DDBF"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4FECC7B2"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9B5D34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F78106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C1B358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AE19FFC"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1CC370D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0CDEB3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6C4518D"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4796224"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FB6E9B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2 887,7</w:t>
            </w:r>
          </w:p>
        </w:tc>
        <w:tc>
          <w:tcPr>
            <w:tcW w:w="799" w:type="dxa"/>
            <w:tcBorders>
              <w:top w:val="single" w:sz="4" w:space="0" w:color="auto"/>
              <w:left w:val="single" w:sz="4" w:space="0" w:color="auto"/>
              <w:bottom w:val="single" w:sz="4" w:space="0" w:color="auto"/>
              <w:right w:val="single" w:sz="4" w:space="0" w:color="auto"/>
            </w:tcBorders>
            <w:vAlign w:val="center"/>
          </w:tcPr>
          <w:p w14:paraId="57306426"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67EE3D6"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7CF7875E"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3F112074"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F16CCF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2887,7</w:t>
            </w:r>
          </w:p>
        </w:tc>
      </w:tr>
      <w:tr w:rsidR="00181A41" w:rsidRPr="00181A41" w14:paraId="21B49D4B"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6F71D9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DBDF705"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7BBA81C2"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D10F4ED"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4E90EEE8"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92A06B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C50321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B9E31C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EE8C3E9"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2B09DF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CA8917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9E0D3A0"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12392B7"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CC05E6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2 682,1</w:t>
            </w:r>
          </w:p>
        </w:tc>
        <w:tc>
          <w:tcPr>
            <w:tcW w:w="799" w:type="dxa"/>
            <w:tcBorders>
              <w:top w:val="single" w:sz="4" w:space="0" w:color="auto"/>
              <w:left w:val="single" w:sz="4" w:space="0" w:color="auto"/>
              <w:bottom w:val="single" w:sz="4" w:space="0" w:color="auto"/>
              <w:right w:val="single" w:sz="4" w:space="0" w:color="auto"/>
            </w:tcBorders>
            <w:vAlign w:val="center"/>
          </w:tcPr>
          <w:p w14:paraId="4AF29326"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703EAB3"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C4FC352"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B050904"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B37AB5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2682,1</w:t>
            </w:r>
          </w:p>
        </w:tc>
      </w:tr>
      <w:tr w:rsidR="00181A41" w:rsidRPr="00181A41" w14:paraId="61121539"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29030FC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8019D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Разработка проектно-сметной документации на техническое </w:t>
            </w:r>
            <w:r w:rsidRPr="00181A41">
              <w:rPr>
                <w:rFonts w:ascii="Times New Roman" w:hAnsi="Times New Roman"/>
                <w:color w:val="000000" w:themeColor="text1"/>
                <w:sz w:val="20"/>
              </w:rPr>
              <w:lastRenderedPageBreak/>
              <w:t>перевооружение котельных</w:t>
            </w:r>
          </w:p>
        </w:tc>
        <w:tc>
          <w:tcPr>
            <w:tcW w:w="1096" w:type="dxa"/>
            <w:tcBorders>
              <w:top w:val="single" w:sz="4" w:space="0" w:color="auto"/>
              <w:left w:val="single" w:sz="4" w:space="0" w:color="auto"/>
              <w:bottom w:val="single" w:sz="4" w:space="0" w:color="auto"/>
              <w:right w:val="single" w:sz="4" w:space="0" w:color="auto"/>
            </w:tcBorders>
          </w:tcPr>
          <w:p w14:paraId="4E6CCFFB"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F73BFE7"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5695D416"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CF641A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E41B8E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A602F5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705153E"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590CAFE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6C6377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D49DF2B"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603246C"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1993F18"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F1638D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834" w:type="dxa"/>
            <w:tcBorders>
              <w:top w:val="single" w:sz="4" w:space="0" w:color="auto"/>
              <w:left w:val="single" w:sz="4" w:space="0" w:color="auto"/>
              <w:bottom w:val="single" w:sz="4" w:space="0" w:color="auto"/>
              <w:right w:val="single" w:sz="4" w:space="0" w:color="auto"/>
            </w:tcBorders>
            <w:vAlign w:val="center"/>
          </w:tcPr>
          <w:p w14:paraId="629032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11" w:type="dxa"/>
            <w:tcBorders>
              <w:top w:val="single" w:sz="4" w:space="0" w:color="auto"/>
              <w:left w:val="single" w:sz="4" w:space="0" w:color="auto"/>
              <w:bottom w:val="single" w:sz="4" w:space="0" w:color="auto"/>
              <w:right w:val="single" w:sz="4" w:space="0" w:color="auto"/>
            </w:tcBorders>
          </w:tcPr>
          <w:p w14:paraId="50E0E107"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E25A1BB"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BA7B1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2500</w:t>
            </w:r>
          </w:p>
        </w:tc>
      </w:tr>
      <w:tr w:rsidR="00181A41" w:rsidRPr="00181A41" w14:paraId="54B0AD6E"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0DC518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3</w:t>
            </w:r>
          </w:p>
        </w:tc>
        <w:tc>
          <w:tcPr>
            <w:tcW w:w="4867" w:type="dxa"/>
            <w:gridSpan w:val="5"/>
            <w:tcBorders>
              <w:top w:val="single" w:sz="4" w:space="0" w:color="auto"/>
              <w:left w:val="single" w:sz="4" w:space="0" w:color="auto"/>
              <w:bottom w:val="single" w:sz="4" w:space="0" w:color="auto"/>
              <w:right w:val="single" w:sz="4" w:space="0" w:color="auto"/>
            </w:tcBorders>
            <w:vAlign w:val="center"/>
          </w:tcPr>
          <w:p w14:paraId="5D389D96"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tc>
        <w:tc>
          <w:tcPr>
            <w:tcW w:w="696" w:type="dxa"/>
            <w:tcBorders>
              <w:top w:val="single" w:sz="4" w:space="0" w:color="auto"/>
              <w:left w:val="single" w:sz="4" w:space="0" w:color="auto"/>
              <w:bottom w:val="single" w:sz="4" w:space="0" w:color="auto"/>
              <w:right w:val="single" w:sz="4" w:space="0" w:color="auto"/>
            </w:tcBorders>
            <w:vAlign w:val="center"/>
          </w:tcPr>
          <w:p w14:paraId="60026EC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861196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018F62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8A77580"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4B53B91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5EFADE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c>
          <w:tcPr>
            <w:tcW w:w="696" w:type="dxa"/>
            <w:tcBorders>
              <w:top w:val="single" w:sz="4" w:space="0" w:color="auto"/>
              <w:left w:val="single" w:sz="4" w:space="0" w:color="auto"/>
              <w:bottom w:val="single" w:sz="4" w:space="0" w:color="auto"/>
              <w:right w:val="single" w:sz="4" w:space="0" w:color="auto"/>
            </w:tcBorders>
            <w:vAlign w:val="center"/>
          </w:tcPr>
          <w:p w14:paraId="36EF198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0DB3737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386155C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092479F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576744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2FAD929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14:paraId="30DC595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105CD6F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r>
      <w:tr w:rsidR="00181A41" w:rsidRPr="00181A41" w14:paraId="0C3BA147"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18FA4907"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3.1</w:t>
            </w:r>
          </w:p>
        </w:tc>
        <w:tc>
          <w:tcPr>
            <w:tcW w:w="2126" w:type="dxa"/>
            <w:gridSpan w:val="2"/>
            <w:tcBorders>
              <w:top w:val="single" w:sz="4" w:space="0" w:color="auto"/>
              <w:left w:val="single" w:sz="4" w:space="0" w:color="auto"/>
              <w:bottom w:val="single" w:sz="4" w:space="0" w:color="auto"/>
              <w:right w:val="single" w:sz="4" w:space="0" w:color="auto"/>
            </w:tcBorders>
          </w:tcPr>
          <w:p w14:paraId="54D052E1"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3.1«Строительство канализационных очистных сооружений производительностью 1000 м3/</w:t>
            </w:r>
            <w:proofErr w:type="spellStart"/>
            <w:r w:rsidRPr="00181A41">
              <w:rPr>
                <w:rFonts w:ascii="Times New Roman" w:hAnsi="Times New Roman"/>
                <w:color w:val="000000" w:themeColor="text1"/>
                <w:sz w:val="20"/>
              </w:rPr>
              <w:t>сут</w:t>
            </w:r>
            <w:proofErr w:type="spellEnd"/>
            <w:r w:rsidRPr="00181A41">
              <w:rPr>
                <w:rFonts w:ascii="Times New Roman" w:hAnsi="Times New Roman"/>
                <w:color w:val="000000" w:themeColor="text1"/>
                <w:sz w:val="20"/>
              </w:rPr>
              <w:t>. и системы канализации в с. Большое Болдино Нижегородской области »</w:t>
            </w:r>
          </w:p>
        </w:tc>
        <w:tc>
          <w:tcPr>
            <w:tcW w:w="1096" w:type="dxa"/>
            <w:tcBorders>
              <w:top w:val="single" w:sz="4" w:space="0" w:color="auto"/>
              <w:left w:val="single" w:sz="4" w:space="0" w:color="auto"/>
              <w:bottom w:val="single" w:sz="4" w:space="0" w:color="auto"/>
              <w:right w:val="single" w:sz="4" w:space="0" w:color="auto"/>
            </w:tcBorders>
          </w:tcPr>
          <w:p w14:paraId="57086A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14:paraId="78ECF4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356F7236"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F7D4E1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52AC03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41C1C3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572A8CB"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AC24C8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AFF06F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c>
          <w:tcPr>
            <w:tcW w:w="696" w:type="dxa"/>
            <w:tcBorders>
              <w:top w:val="single" w:sz="4" w:space="0" w:color="auto"/>
              <w:left w:val="single" w:sz="4" w:space="0" w:color="auto"/>
              <w:bottom w:val="single" w:sz="4" w:space="0" w:color="auto"/>
              <w:right w:val="single" w:sz="4" w:space="0" w:color="auto"/>
            </w:tcBorders>
            <w:vAlign w:val="center"/>
          </w:tcPr>
          <w:p w14:paraId="34BB6B2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150B8CB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772138F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5094482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63A1F9B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57F65FC9"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1C58E98"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FC184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r>
      <w:tr w:rsidR="00181A41" w:rsidRPr="00181A41" w14:paraId="664EEBD7"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66A6D996"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3.2</w:t>
            </w:r>
          </w:p>
        </w:tc>
        <w:tc>
          <w:tcPr>
            <w:tcW w:w="2126" w:type="dxa"/>
            <w:gridSpan w:val="2"/>
            <w:tcBorders>
              <w:top w:val="single" w:sz="4" w:space="0" w:color="auto"/>
              <w:left w:val="single" w:sz="4" w:space="0" w:color="auto"/>
              <w:bottom w:val="single" w:sz="4" w:space="0" w:color="auto"/>
              <w:right w:val="single" w:sz="4" w:space="0" w:color="auto"/>
            </w:tcBorders>
          </w:tcPr>
          <w:p w14:paraId="29F6438F"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3.2 Строительство нового водозабора с сетями водоснабжения на территории с.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678A86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14:paraId="484E875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07AB193B"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9F3B33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5301DF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1F9D79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D13777"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D49A81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DC3899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c>
          <w:tcPr>
            <w:tcW w:w="696" w:type="dxa"/>
            <w:tcBorders>
              <w:top w:val="single" w:sz="4" w:space="0" w:color="auto"/>
              <w:left w:val="single" w:sz="4" w:space="0" w:color="auto"/>
              <w:bottom w:val="single" w:sz="4" w:space="0" w:color="auto"/>
              <w:right w:val="single" w:sz="4" w:space="0" w:color="auto"/>
            </w:tcBorders>
            <w:vAlign w:val="center"/>
          </w:tcPr>
          <w:p w14:paraId="21819DD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049178A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5BCF85C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434CD41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7571BF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27DF1EE2"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35B09327"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0A0AD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r>
      <w:tr w:rsidR="00181A41" w:rsidRPr="00181A41" w14:paraId="4B2BC26E"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7CBA7C1B"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3.3</w:t>
            </w:r>
          </w:p>
        </w:tc>
        <w:tc>
          <w:tcPr>
            <w:tcW w:w="2126" w:type="dxa"/>
            <w:gridSpan w:val="2"/>
            <w:tcBorders>
              <w:top w:val="single" w:sz="4" w:space="0" w:color="auto"/>
              <w:left w:val="single" w:sz="4" w:space="0" w:color="auto"/>
              <w:bottom w:val="single" w:sz="4" w:space="0" w:color="auto"/>
              <w:right w:val="single" w:sz="4" w:space="0" w:color="auto"/>
            </w:tcBorders>
          </w:tcPr>
          <w:p w14:paraId="19381252"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3.3 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096" w:type="dxa"/>
            <w:tcBorders>
              <w:top w:val="single" w:sz="4" w:space="0" w:color="auto"/>
              <w:left w:val="single" w:sz="4" w:space="0" w:color="auto"/>
              <w:bottom w:val="single" w:sz="4" w:space="0" w:color="auto"/>
              <w:right w:val="single" w:sz="4" w:space="0" w:color="auto"/>
            </w:tcBorders>
          </w:tcPr>
          <w:p w14:paraId="172386A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14:paraId="48F20E6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091FA625"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E357E4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53B5E4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19C07B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9E07CA6"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41ADA9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54107C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14:paraId="5AD55D1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466089D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0094616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5768BE7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6860FC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6BC0FBA6"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582FA86"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D1E42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40295AC"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68CECA67"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3.4</w:t>
            </w:r>
          </w:p>
        </w:tc>
        <w:tc>
          <w:tcPr>
            <w:tcW w:w="2126" w:type="dxa"/>
            <w:gridSpan w:val="2"/>
            <w:tcBorders>
              <w:top w:val="single" w:sz="4" w:space="0" w:color="auto"/>
              <w:left w:val="single" w:sz="4" w:space="0" w:color="auto"/>
              <w:bottom w:val="single" w:sz="4" w:space="0" w:color="auto"/>
              <w:right w:val="single" w:sz="4" w:space="0" w:color="auto"/>
            </w:tcBorders>
          </w:tcPr>
          <w:p w14:paraId="6037C674"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Мероприятие 3.4«Расходы на реализацию мероприятий в рамках адресной инвестиционной </w:t>
            </w:r>
            <w:r w:rsidRPr="00181A41">
              <w:rPr>
                <w:rFonts w:ascii="Times New Roman" w:hAnsi="Times New Roman"/>
                <w:color w:val="000000" w:themeColor="text1"/>
                <w:sz w:val="20"/>
              </w:rPr>
              <w:lastRenderedPageBreak/>
              <w:t xml:space="preserve">программы Нижегородской области» </w:t>
            </w:r>
          </w:p>
        </w:tc>
        <w:tc>
          <w:tcPr>
            <w:tcW w:w="1096" w:type="dxa"/>
            <w:tcBorders>
              <w:top w:val="single" w:sz="4" w:space="0" w:color="auto"/>
              <w:left w:val="single" w:sz="4" w:space="0" w:color="auto"/>
              <w:bottom w:val="single" w:sz="4" w:space="0" w:color="auto"/>
              <w:right w:val="single" w:sz="4" w:space="0" w:color="auto"/>
            </w:tcBorders>
          </w:tcPr>
          <w:p w14:paraId="56C545B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капвложения</w:t>
            </w:r>
          </w:p>
        </w:tc>
        <w:tc>
          <w:tcPr>
            <w:tcW w:w="821" w:type="dxa"/>
            <w:tcBorders>
              <w:top w:val="single" w:sz="4" w:space="0" w:color="auto"/>
              <w:left w:val="single" w:sz="4" w:space="0" w:color="auto"/>
              <w:bottom w:val="single" w:sz="4" w:space="0" w:color="auto"/>
              <w:right w:val="single" w:sz="4" w:space="0" w:color="auto"/>
            </w:tcBorders>
          </w:tcPr>
          <w:p w14:paraId="690FE4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21AADD7F"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300108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486D82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41ED9C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E94CAE9"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D39018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EFD147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14:paraId="1E07643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1C9C47E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328046E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7E2D1D2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23C355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17B6D979"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CC1AE1A"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D410FA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bl>
    <w:p w14:paraId="4234A1B4" w14:textId="77777777" w:rsidR="00F9745F" w:rsidRPr="00181A41" w:rsidRDefault="00F9745F">
      <w:pPr>
        <w:ind w:right="-2"/>
        <w:jc w:val="both"/>
        <w:rPr>
          <w:rFonts w:ascii="Times New Roman" w:hAnsi="Times New Roman"/>
          <w:color w:val="000000" w:themeColor="text1"/>
          <w:szCs w:val="24"/>
        </w:rPr>
      </w:pPr>
    </w:p>
    <w:p w14:paraId="782C556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Примечание:</w:t>
      </w:r>
    </w:p>
    <w:p w14:paraId="57D5102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&lt;*&gt; - мероприятия реализуется непосредственно в программах энергосбережения, принятых организациями с участием муниципального образования.</w:t>
      </w:r>
    </w:p>
    <w:p w14:paraId="23DAA4B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&lt;**&gt; - мероприятия реализуется непосредственно в программе «Управление муниципальным имуществом и земельными ресурсами Большеболдинского муниципального округа Нижегородской области», утвержденной постановлением администрации Большеболдинского муниципального района Нижегородской области от 25.11.2019 № 392.»</w:t>
      </w:r>
    </w:p>
    <w:p w14:paraId="15EE629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2.5. Индикаторы достижения цели и непосредственные результаты реализации муниципальной программы</w:t>
      </w:r>
    </w:p>
    <w:p w14:paraId="754A023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реализации Программы приводится в таблице 2.</w:t>
      </w:r>
    </w:p>
    <w:p w14:paraId="3343E860" w14:textId="77777777" w:rsidR="00F9745F" w:rsidRPr="00181A41" w:rsidRDefault="00F9745F">
      <w:pPr>
        <w:ind w:right="-2"/>
        <w:jc w:val="both"/>
        <w:rPr>
          <w:rFonts w:ascii="Times New Roman" w:hAnsi="Times New Roman"/>
          <w:color w:val="000000" w:themeColor="text1"/>
          <w:szCs w:val="24"/>
        </w:rPr>
      </w:pPr>
    </w:p>
    <w:p w14:paraId="4F367009"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2. Сведения об индикаторах и непосредственных результатах</w:t>
      </w:r>
    </w:p>
    <w:tbl>
      <w:tblPr>
        <w:tblW w:w="15196" w:type="dxa"/>
        <w:tblCellSpacing w:w="0" w:type="dxa"/>
        <w:tblLayout w:type="fixed"/>
        <w:tblCellMar>
          <w:left w:w="75" w:type="dxa"/>
          <w:right w:w="75" w:type="dxa"/>
        </w:tblCellMar>
        <w:tblLook w:val="04A0" w:firstRow="1" w:lastRow="0" w:firstColumn="1" w:lastColumn="0" w:noHBand="0" w:noVBand="1"/>
      </w:tblPr>
      <w:tblGrid>
        <w:gridCol w:w="561"/>
        <w:gridCol w:w="6"/>
        <w:gridCol w:w="3336"/>
        <w:gridCol w:w="709"/>
        <w:gridCol w:w="756"/>
        <w:gridCol w:w="756"/>
        <w:gridCol w:w="756"/>
        <w:gridCol w:w="756"/>
        <w:gridCol w:w="756"/>
        <w:gridCol w:w="756"/>
        <w:gridCol w:w="756"/>
        <w:gridCol w:w="756"/>
        <w:gridCol w:w="756"/>
        <w:gridCol w:w="756"/>
        <w:gridCol w:w="756"/>
        <w:gridCol w:w="756"/>
        <w:gridCol w:w="756"/>
        <w:gridCol w:w="756"/>
      </w:tblGrid>
      <w:tr w:rsidR="00181A41" w:rsidRPr="00181A41" w14:paraId="73E44236" w14:textId="77777777">
        <w:trPr>
          <w:tblCellSpacing w:w="0" w:type="dxa"/>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674D5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N п/п</w:t>
            </w:r>
          </w:p>
        </w:tc>
        <w:tc>
          <w:tcPr>
            <w:tcW w:w="3336" w:type="dxa"/>
            <w:vMerge w:val="restart"/>
            <w:tcBorders>
              <w:top w:val="single" w:sz="4" w:space="0" w:color="auto"/>
              <w:left w:val="single" w:sz="4" w:space="0" w:color="auto"/>
              <w:right w:val="single" w:sz="4" w:space="0" w:color="auto"/>
            </w:tcBorders>
            <w:vAlign w:val="center"/>
          </w:tcPr>
          <w:p w14:paraId="7B3CB1B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индикатора /</w:t>
            </w:r>
          </w:p>
          <w:p w14:paraId="627B53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036F7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Ед. измерения</w:t>
            </w:r>
          </w:p>
        </w:tc>
        <w:tc>
          <w:tcPr>
            <w:tcW w:w="10584" w:type="dxa"/>
            <w:gridSpan w:val="14"/>
            <w:tcBorders>
              <w:top w:val="single" w:sz="4" w:space="0" w:color="auto"/>
              <w:left w:val="single" w:sz="4" w:space="0" w:color="auto"/>
              <w:bottom w:val="single" w:sz="4" w:space="0" w:color="auto"/>
              <w:right w:val="single" w:sz="4" w:space="0" w:color="auto"/>
            </w:tcBorders>
            <w:vAlign w:val="center"/>
          </w:tcPr>
          <w:p w14:paraId="47B65E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Значение целевого показателя (индикатора)</w:t>
            </w:r>
          </w:p>
          <w:p w14:paraId="3A413D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достижения цели/непосредственного результата</w:t>
            </w:r>
          </w:p>
        </w:tc>
      </w:tr>
      <w:tr w:rsidR="00181A41" w:rsidRPr="00181A41" w14:paraId="6DF6091F" w14:textId="77777777">
        <w:trPr>
          <w:tblCellSpacing w:w="0" w:type="dxa"/>
        </w:trPr>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16CCFD97" w14:textId="77777777" w:rsidR="00F9745F" w:rsidRPr="00181A41" w:rsidRDefault="00F9745F">
            <w:pPr>
              <w:ind w:right="-2"/>
              <w:jc w:val="center"/>
              <w:rPr>
                <w:rFonts w:ascii="Times New Roman" w:hAnsi="Times New Roman"/>
                <w:color w:val="000000" w:themeColor="text1"/>
                <w:sz w:val="20"/>
              </w:rPr>
            </w:pPr>
          </w:p>
        </w:tc>
        <w:tc>
          <w:tcPr>
            <w:tcW w:w="3336" w:type="dxa"/>
            <w:vMerge/>
            <w:tcBorders>
              <w:left w:val="single" w:sz="4" w:space="0" w:color="auto"/>
              <w:bottom w:val="single" w:sz="4" w:space="0" w:color="auto"/>
              <w:right w:val="single" w:sz="4" w:space="0" w:color="auto"/>
            </w:tcBorders>
            <w:vAlign w:val="center"/>
          </w:tcPr>
          <w:p w14:paraId="512959F4" w14:textId="77777777" w:rsidR="00F9745F" w:rsidRPr="00181A41" w:rsidRDefault="00F9745F">
            <w:pPr>
              <w:ind w:right="-2"/>
              <w:jc w:val="center"/>
              <w:rPr>
                <w:rFonts w:ascii="Times New Roman" w:hAnsi="Times New Roman"/>
                <w:color w:val="000000" w:themeColor="text1"/>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A6CC626"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79FA77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2015</w:t>
            </w:r>
          </w:p>
        </w:tc>
        <w:tc>
          <w:tcPr>
            <w:tcW w:w="756" w:type="dxa"/>
            <w:tcBorders>
              <w:top w:val="single" w:sz="4" w:space="0" w:color="auto"/>
              <w:left w:val="single" w:sz="4" w:space="0" w:color="auto"/>
              <w:bottom w:val="single" w:sz="4" w:space="0" w:color="auto"/>
              <w:right w:val="single" w:sz="4" w:space="0" w:color="auto"/>
            </w:tcBorders>
            <w:vAlign w:val="center"/>
          </w:tcPr>
          <w:p w14:paraId="18D483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56" w:type="dxa"/>
            <w:tcBorders>
              <w:top w:val="single" w:sz="4" w:space="0" w:color="auto"/>
              <w:left w:val="single" w:sz="4" w:space="0" w:color="auto"/>
              <w:bottom w:val="single" w:sz="4" w:space="0" w:color="auto"/>
              <w:right w:val="single" w:sz="4" w:space="0" w:color="auto"/>
            </w:tcBorders>
            <w:vAlign w:val="center"/>
          </w:tcPr>
          <w:p w14:paraId="2BCDF3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56" w:type="dxa"/>
            <w:tcBorders>
              <w:top w:val="single" w:sz="4" w:space="0" w:color="auto"/>
              <w:left w:val="single" w:sz="4" w:space="0" w:color="auto"/>
              <w:bottom w:val="single" w:sz="4" w:space="0" w:color="auto"/>
              <w:right w:val="single" w:sz="4" w:space="0" w:color="auto"/>
            </w:tcBorders>
            <w:vAlign w:val="center"/>
          </w:tcPr>
          <w:p w14:paraId="16F7BE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56" w:type="dxa"/>
            <w:tcBorders>
              <w:top w:val="single" w:sz="4" w:space="0" w:color="auto"/>
              <w:left w:val="single" w:sz="4" w:space="0" w:color="auto"/>
              <w:bottom w:val="single" w:sz="4" w:space="0" w:color="auto"/>
              <w:right w:val="single" w:sz="4" w:space="0" w:color="auto"/>
            </w:tcBorders>
            <w:vAlign w:val="center"/>
          </w:tcPr>
          <w:p w14:paraId="395BA45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56" w:type="dxa"/>
            <w:tcBorders>
              <w:top w:val="single" w:sz="4" w:space="0" w:color="auto"/>
              <w:left w:val="single" w:sz="4" w:space="0" w:color="auto"/>
              <w:bottom w:val="single" w:sz="4" w:space="0" w:color="auto"/>
              <w:right w:val="single" w:sz="4" w:space="0" w:color="auto"/>
            </w:tcBorders>
            <w:vAlign w:val="center"/>
          </w:tcPr>
          <w:p w14:paraId="0BBC19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56" w:type="dxa"/>
            <w:tcBorders>
              <w:top w:val="single" w:sz="4" w:space="0" w:color="auto"/>
              <w:left w:val="single" w:sz="4" w:space="0" w:color="auto"/>
              <w:bottom w:val="single" w:sz="4" w:space="0" w:color="auto"/>
              <w:right w:val="single" w:sz="4" w:space="0" w:color="auto"/>
            </w:tcBorders>
            <w:vAlign w:val="center"/>
          </w:tcPr>
          <w:p w14:paraId="4A27A46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56" w:type="dxa"/>
            <w:tcBorders>
              <w:top w:val="single" w:sz="4" w:space="0" w:color="auto"/>
              <w:left w:val="single" w:sz="4" w:space="0" w:color="auto"/>
              <w:bottom w:val="single" w:sz="4" w:space="0" w:color="auto"/>
              <w:right w:val="single" w:sz="4" w:space="0" w:color="auto"/>
            </w:tcBorders>
            <w:vAlign w:val="center"/>
          </w:tcPr>
          <w:p w14:paraId="6DDA62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56" w:type="dxa"/>
            <w:tcBorders>
              <w:top w:val="single" w:sz="4" w:space="0" w:color="auto"/>
              <w:left w:val="single" w:sz="4" w:space="0" w:color="auto"/>
              <w:bottom w:val="single" w:sz="4" w:space="0" w:color="auto"/>
              <w:right w:val="single" w:sz="4" w:space="0" w:color="auto"/>
            </w:tcBorders>
            <w:vAlign w:val="center"/>
          </w:tcPr>
          <w:p w14:paraId="6E0572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56" w:type="dxa"/>
            <w:tcBorders>
              <w:top w:val="single" w:sz="4" w:space="0" w:color="auto"/>
              <w:left w:val="single" w:sz="4" w:space="0" w:color="auto"/>
              <w:bottom w:val="single" w:sz="4" w:space="0" w:color="auto"/>
              <w:right w:val="single" w:sz="4" w:space="0" w:color="auto"/>
            </w:tcBorders>
            <w:vAlign w:val="center"/>
          </w:tcPr>
          <w:p w14:paraId="6200E0C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56" w:type="dxa"/>
            <w:tcBorders>
              <w:top w:val="single" w:sz="4" w:space="0" w:color="auto"/>
              <w:left w:val="single" w:sz="4" w:space="0" w:color="auto"/>
              <w:bottom w:val="single" w:sz="4" w:space="0" w:color="auto"/>
              <w:right w:val="single" w:sz="4" w:space="0" w:color="auto"/>
            </w:tcBorders>
            <w:vAlign w:val="center"/>
          </w:tcPr>
          <w:p w14:paraId="56BB21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56" w:type="dxa"/>
            <w:tcBorders>
              <w:top w:val="single" w:sz="4" w:space="0" w:color="auto"/>
              <w:left w:val="single" w:sz="4" w:space="0" w:color="auto"/>
              <w:bottom w:val="single" w:sz="4" w:space="0" w:color="auto"/>
              <w:right w:val="single" w:sz="4" w:space="0" w:color="auto"/>
            </w:tcBorders>
            <w:vAlign w:val="center"/>
          </w:tcPr>
          <w:p w14:paraId="64109A4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56" w:type="dxa"/>
            <w:tcBorders>
              <w:top w:val="single" w:sz="4" w:space="0" w:color="auto"/>
              <w:left w:val="single" w:sz="4" w:space="0" w:color="auto"/>
              <w:bottom w:val="single" w:sz="4" w:space="0" w:color="auto"/>
              <w:right w:val="single" w:sz="4" w:space="0" w:color="auto"/>
            </w:tcBorders>
          </w:tcPr>
          <w:p w14:paraId="6BFC27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56" w:type="dxa"/>
            <w:tcBorders>
              <w:top w:val="single" w:sz="4" w:space="0" w:color="auto"/>
              <w:left w:val="single" w:sz="4" w:space="0" w:color="auto"/>
              <w:bottom w:val="single" w:sz="4" w:space="0" w:color="auto"/>
              <w:right w:val="single" w:sz="4" w:space="0" w:color="auto"/>
            </w:tcBorders>
          </w:tcPr>
          <w:p w14:paraId="437EAE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6E7B910F" w14:textId="77777777">
        <w:trPr>
          <w:tblCellSpacing w:w="0" w:type="dxa"/>
        </w:trPr>
        <w:tc>
          <w:tcPr>
            <w:tcW w:w="567" w:type="dxa"/>
            <w:gridSpan w:val="2"/>
            <w:tcBorders>
              <w:top w:val="single" w:sz="4" w:space="0" w:color="auto"/>
              <w:left w:val="single" w:sz="4" w:space="0" w:color="auto"/>
              <w:bottom w:val="single" w:sz="4" w:space="0" w:color="auto"/>
              <w:right w:val="single" w:sz="4" w:space="0" w:color="auto"/>
            </w:tcBorders>
            <w:vAlign w:val="center"/>
          </w:tcPr>
          <w:p w14:paraId="12C8EA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36" w:type="dxa"/>
            <w:tcBorders>
              <w:top w:val="single" w:sz="4" w:space="0" w:color="auto"/>
              <w:left w:val="single" w:sz="4" w:space="0" w:color="auto"/>
              <w:bottom w:val="single" w:sz="4" w:space="0" w:color="auto"/>
              <w:right w:val="single" w:sz="4" w:space="0" w:color="auto"/>
            </w:tcBorders>
            <w:vAlign w:val="center"/>
          </w:tcPr>
          <w:p w14:paraId="40E048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77507C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56" w:type="dxa"/>
            <w:tcBorders>
              <w:top w:val="single" w:sz="4" w:space="0" w:color="auto"/>
              <w:left w:val="single" w:sz="4" w:space="0" w:color="auto"/>
              <w:bottom w:val="single" w:sz="4" w:space="0" w:color="auto"/>
              <w:right w:val="single" w:sz="4" w:space="0" w:color="auto"/>
            </w:tcBorders>
            <w:vAlign w:val="center"/>
          </w:tcPr>
          <w:p w14:paraId="65CD8C5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198CC1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47E5C0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5416CE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09EAF9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vAlign w:val="center"/>
          </w:tcPr>
          <w:p w14:paraId="167083E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757FECB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14:paraId="47A8CE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32112E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56" w:type="dxa"/>
            <w:tcBorders>
              <w:top w:val="single" w:sz="4" w:space="0" w:color="auto"/>
              <w:left w:val="single" w:sz="4" w:space="0" w:color="auto"/>
              <w:bottom w:val="single" w:sz="4" w:space="0" w:color="auto"/>
              <w:right w:val="single" w:sz="4" w:space="0" w:color="auto"/>
            </w:tcBorders>
            <w:vAlign w:val="center"/>
          </w:tcPr>
          <w:p w14:paraId="583234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756" w:type="dxa"/>
            <w:tcBorders>
              <w:top w:val="single" w:sz="4" w:space="0" w:color="auto"/>
              <w:left w:val="single" w:sz="4" w:space="0" w:color="auto"/>
              <w:bottom w:val="single" w:sz="4" w:space="0" w:color="auto"/>
              <w:right w:val="single" w:sz="4" w:space="0" w:color="auto"/>
            </w:tcBorders>
            <w:vAlign w:val="center"/>
          </w:tcPr>
          <w:p w14:paraId="190F35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7787B3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56" w:type="dxa"/>
            <w:tcBorders>
              <w:top w:val="single" w:sz="4" w:space="0" w:color="auto"/>
              <w:left w:val="single" w:sz="4" w:space="0" w:color="auto"/>
              <w:bottom w:val="single" w:sz="4" w:space="0" w:color="auto"/>
              <w:right w:val="single" w:sz="4" w:space="0" w:color="auto"/>
            </w:tcBorders>
          </w:tcPr>
          <w:p w14:paraId="2C105A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tcPr>
          <w:p w14:paraId="0A72BA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14:paraId="7D5963F5" w14:textId="77777777">
        <w:trPr>
          <w:tblCellSpacing w:w="0" w:type="dxa"/>
        </w:trPr>
        <w:tc>
          <w:tcPr>
            <w:tcW w:w="567" w:type="dxa"/>
            <w:gridSpan w:val="2"/>
            <w:tcBorders>
              <w:top w:val="single" w:sz="4" w:space="0" w:color="auto"/>
              <w:left w:val="single" w:sz="4" w:space="0" w:color="auto"/>
              <w:bottom w:val="single" w:sz="4" w:space="0" w:color="auto"/>
              <w:right w:val="single" w:sz="4" w:space="0" w:color="auto"/>
            </w:tcBorders>
            <w:vAlign w:val="center"/>
          </w:tcPr>
          <w:p w14:paraId="1578EBE8" w14:textId="77777777" w:rsidR="00F9745F" w:rsidRPr="00181A41" w:rsidRDefault="00F9745F">
            <w:pPr>
              <w:ind w:right="-2"/>
              <w:jc w:val="center"/>
              <w:rPr>
                <w:rFonts w:ascii="Times New Roman" w:hAnsi="Times New Roman"/>
                <w:color w:val="000000" w:themeColor="text1"/>
                <w:sz w:val="20"/>
              </w:rPr>
            </w:pPr>
          </w:p>
        </w:tc>
        <w:tc>
          <w:tcPr>
            <w:tcW w:w="14629" w:type="dxa"/>
            <w:gridSpan w:val="16"/>
            <w:tcBorders>
              <w:top w:val="single" w:sz="4" w:space="0" w:color="auto"/>
              <w:left w:val="single" w:sz="4" w:space="0" w:color="auto"/>
              <w:bottom w:val="single" w:sz="4" w:space="0" w:color="auto"/>
              <w:right w:val="single" w:sz="4" w:space="0" w:color="auto"/>
            </w:tcBorders>
            <w:vAlign w:val="center"/>
          </w:tcPr>
          <w:p w14:paraId="5AFED5B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Муниципальная программа «Энергосбережение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 области»</w:t>
            </w:r>
          </w:p>
        </w:tc>
      </w:tr>
      <w:tr w:rsidR="00181A41" w:rsidRPr="00181A41" w14:paraId="20A89AA1"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695C9AB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w:t>
            </w:r>
          </w:p>
        </w:tc>
      </w:tr>
      <w:tr w:rsidR="00181A41" w:rsidRPr="00181A41" w14:paraId="00F37895" w14:textId="77777777">
        <w:trPr>
          <w:trHeight w:val="46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7F40C9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389FFC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10276F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53E5EB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81,25</w:t>
            </w:r>
          </w:p>
        </w:tc>
        <w:tc>
          <w:tcPr>
            <w:tcW w:w="756" w:type="dxa"/>
            <w:tcBorders>
              <w:top w:val="single" w:sz="4" w:space="0" w:color="auto"/>
              <w:left w:val="single" w:sz="4" w:space="0" w:color="auto"/>
              <w:bottom w:val="single" w:sz="4" w:space="0" w:color="auto"/>
              <w:right w:val="single" w:sz="4" w:space="0" w:color="auto"/>
            </w:tcBorders>
            <w:vAlign w:val="center"/>
          </w:tcPr>
          <w:p w14:paraId="36907FE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89</w:t>
            </w:r>
          </w:p>
        </w:tc>
        <w:tc>
          <w:tcPr>
            <w:tcW w:w="756" w:type="dxa"/>
            <w:tcBorders>
              <w:top w:val="single" w:sz="4" w:space="0" w:color="auto"/>
              <w:left w:val="single" w:sz="4" w:space="0" w:color="auto"/>
              <w:bottom w:val="single" w:sz="4" w:space="0" w:color="auto"/>
              <w:right w:val="single" w:sz="4" w:space="0" w:color="auto"/>
            </w:tcBorders>
            <w:vAlign w:val="center"/>
          </w:tcPr>
          <w:p w14:paraId="6088ACF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56" w:type="dxa"/>
            <w:tcBorders>
              <w:top w:val="single" w:sz="4" w:space="0" w:color="auto"/>
              <w:left w:val="single" w:sz="4" w:space="0" w:color="auto"/>
              <w:bottom w:val="single" w:sz="4" w:space="0" w:color="auto"/>
              <w:right w:val="single" w:sz="4" w:space="0" w:color="auto"/>
            </w:tcBorders>
            <w:vAlign w:val="center"/>
          </w:tcPr>
          <w:p w14:paraId="76617CD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w:t>
            </w:r>
          </w:p>
        </w:tc>
        <w:tc>
          <w:tcPr>
            <w:tcW w:w="756" w:type="dxa"/>
            <w:tcBorders>
              <w:top w:val="single" w:sz="4" w:space="0" w:color="auto"/>
              <w:left w:val="single" w:sz="4" w:space="0" w:color="auto"/>
              <w:bottom w:val="single" w:sz="4" w:space="0" w:color="auto"/>
              <w:right w:val="single" w:sz="4" w:space="0" w:color="auto"/>
            </w:tcBorders>
            <w:vAlign w:val="center"/>
          </w:tcPr>
          <w:p w14:paraId="14FE310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92,3</w:t>
            </w:r>
          </w:p>
        </w:tc>
        <w:tc>
          <w:tcPr>
            <w:tcW w:w="756" w:type="dxa"/>
            <w:tcBorders>
              <w:top w:val="single" w:sz="4" w:space="0" w:color="auto"/>
              <w:left w:val="single" w:sz="4" w:space="0" w:color="auto"/>
              <w:bottom w:val="single" w:sz="4" w:space="0" w:color="auto"/>
              <w:right w:val="single" w:sz="4" w:space="0" w:color="auto"/>
            </w:tcBorders>
            <w:vAlign w:val="center"/>
          </w:tcPr>
          <w:p w14:paraId="76AB779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92,4</w:t>
            </w:r>
          </w:p>
        </w:tc>
        <w:tc>
          <w:tcPr>
            <w:tcW w:w="756" w:type="dxa"/>
            <w:tcBorders>
              <w:top w:val="single" w:sz="4" w:space="0" w:color="auto"/>
              <w:left w:val="single" w:sz="4" w:space="0" w:color="auto"/>
              <w:bottom w:val="single" w:sz="4" w:space="0" w:color="auto"/>
              <w:right w:val="single" w:sz="4" w:space="0" w:color="auto"/>
            </w:tcBorders>
            <w:vAlign w:val="center"/>
          </w:tcPr>
          <w:p w14:paraId="2B17AF7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92,5</w:t>
            </w:r>
          </w:p>
        </w:tc>
        <w:tc>
          <w:tcPr>
            <w:tcW w:w="756" w:type="dxa"/>
            <w:tcBorders>
              <w:top w:val="single" w:sz="4" w:space="0" w:color="auto"/>
              <w:left w:val="single" w:sz="4" w:space="0" w:color="auto"/>
              <w:bottom w:val="single" w:sz="4" w:space="0" w:color="auto"/>
              <w:right w:val="single" w:sz="4" w:space="0" w:color="auto"/>
            </w:tcBorders>
            <w:vAlign w:val="center"/>
          </w:tcPr>
          <w:p w14:paraId="46B3AA1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75904AB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3B8ED73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71E46F7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6395116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tcPr>
          <w:p w14:paraId="68CA83B2" w14:textId="77777777" w:rsidR="00F9745F" w:rsidRPr="00181A41" w:rsidRDefault="00F9745F">
            <w:pPr>
              <w:ind w:left="-9" w:right="-2"/>
              <w:jc w:val="center"/>
              <w:rPr>
                <w:rFonts w:ascii="Times New Roman" w:hAnsi="Times New Roman"/>
                <w:color w:val="000000" w:themeColor="text1"/>
                <w:sz w:val="20"/>
              </w:rPr>
            </w:pPr>
          </w:p>
          <w:p w14:paraId="3C2B4298" w14:textId="77777777" w:rsidR="00F9745F" w:rsidRPr="00181A41" w:rsidRDefault="00F9745F">
            <w:pPr>
              <w:ind w:left="-9" w:right="-2"/>
              <w:jc w:val="center"/>
              <w:rPr>
                <w:rFonts w:ascii="Times New Roman" w:hAnsi="Times New Roman"/>
                <w:color w:val="000000" w:themeColor="text1"/>
                <w:sz w:val="20"/>
              </w:rPr>
            </w:pPr>
          </w:p>
          <w:p w14:paraId="62A68F84" w14:textId="77777777" w:rsidR="00F9745F" w:rsidRPr="00181A41" w:rsidRDefault="00F9745F">
            <w:pPr>
              <w:ind w:left="-9" w:right="-2"/>
              <w:jc w:val="center"/>
              <w:rPr>
                <w:rFonts w:ascii="Times New Roman" w:hAnsi="Times New Roman"/>
                <w:color w:val="000000" w:themeColor="text1"/>
                <w:sz w:val="20"/>
              </w:rPr>
            </w:pPr>
          </w:p>
          <w:p w14:paraId="2ADCB40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tcPr>
          <w:p w14:paraId="6FF3AB7D" w14:textId="77777777" w:rsidR="00F9745F" w:rsidRPr="00181A41" w:rsidRDefault="00F9745F">
            <w:pPr>
              <w:ind w:left="-9" w:right="-2"/>
              <w:jc w:val="center"/>
              <w:rPr>
                <w:rFonts w:ascii="Times New Roman" w:hAnsi="Times New Roman"/>
                <w:color w:val="000000" w:themeColor="text1"/>
                <w:sz w:val="20"/>
              </w:rPr>
            </w:pPr>
          </w:p>
          <w:p w14:paraId="7206BBAA" w14:textId="77777777" w:rsidR="00F9745F" w:rsidRPr="00181A41" w:rsidRDefault="00F9745F">
            <w:pPr>
              <w:ind w:left="-9" w:right="-2"/>
              <w:jc w:val="center"/>
              <w:rPr>
                <w:rFonts w:ascii="Times New Roman" w:hAnsi="Times New Roman"/>
                <w:color w:val="000000" w:themeColor="text1"/>
                <w:sz w:val="20"/>
              </w:rPr>
            </w:pPr>
          </w:p>
          <w:p w14:paraId="075A6046" w14:textId="77777777" w:rsidR="00F9745F" w:rsidRPr="00181A41" w:rsidRDefault="00F9745F">
            <w:pPr>
              <w:ind w:left="-9" w:right="-2"/>
              <w:jc w:val="center"/>
              <w:rPr>
                <w:rFonts w:ascii="Times New Roman" w:hAnsi="Times New Roman"/>
                <w:color w:val="000000" w:themeColor="text1"/>
                <w:sz w:val="20"/>
              </w:rPr>
            </w:pPr>
          </w:p>
          <w:p w14:paraId="312C061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r>
      <w:tr w:rsidR="00181A41" w:rsidRPr="00181A41" w14:paraId="74E73FF0" w14:textId="77777777">
        <w:trPr>
          <w:trHeight w:val="25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7658AC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2D89B2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16A25A7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6D7595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61,76</w:t>
            </w:r>
          </w:p>
        </w:tc>
        <w:tc>
          <w:tcPr>
            <w:tcW w:w="756" w:type="dxa"/>
            <w:tcBorders>
              <w:top w:val="single" w:sz="4" w:space="0" w:color="auto"/>
              <w:left w:val="single" w:sz="4" w:space="0" w:color="auto"/>
              <w:bottom w:val="single" w:sz="4" w:space="0" w:color="auto"/>
              <w:right w:val="single" w:sz="4" w:space="0" w:color="auto"/>
            </w:tcBorders>
            <w:vAlign w:val="center"/>
          </w:tcPr>
          <w:p w14:paraId="52F196E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56" w:type="dxa"/>
            <w:tcBorders>
              <w:top w:val="single" w:sz="4" w:space="0" w:color="auto"/>
              <w:left w:val="single" w:sz="4" w:space="0" w:color="auto"/>
              <w:bottom w:val="single" w:sz="4" w:space="0" w:color="auto"/>
              <w:right w:val="single" w:sz="4" w:space="0" w:color="auto"/>
            </w:tcBorders>
            <w:vAlign w:val="center"/>
          </w:tcPr>
          <w:p w14:paraId="1935FAC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14:paraId="46E1566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756" w:type="dxa"/>
            <w:tcBorders>
              <w:top w:val="single" w:sz="4" w:space="0" w:color="auto"/>
              <w:left w:val="single" w:sz="4" w:space="0" w:color="auto"/>
              <w:bottom w:val="single" w:sz="4" w:space="0" w:color="auto"/>
              <w:right w:val="single" w:sz="4" w:space="0" w:color="auto"/>
            </w:tcBorders>
            <w:vAlign w:val="center"/>
          </w:tcPr>
          <w:p w14:paraId="4DBC0E7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23,2</w:t>
            </w:r>
          </w:p>
        </w:tc>
        <w:tc>
          <w:tcPr>
            <w:tcW w:w="756" w:type="dxa"/>
            <w:tcBorders>
              <w:top w:val="single" w:sz="4" w:space="0" w:color="auto"/>
              <w:left w:val="single" w:sz="4" w:space="0" w:color="auto"/>
              <w:bottom w:val="single" w:sz="4" w:space="0" w:color="auto"/>
              <w:right w:val="single" w:sz="4" w:space="0" w:color="auto"/>
            </w:tcBorders>
            <w:vAlign w:val="center"/>
          </w:tcPr>
          <w:p w14:paraId="4284111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23,3</w:t>
            </w:r>
          </w:p>
        </w:tc>
        <w:tc>
          <w:tcPr>
            <w:tcW w:w="756" w:type="dxa"/>
            <w:tcBorders>
              <w:top w:val="single" w:sz="4" w:space="0" w:color="auto"/>
              <w:left w:val="single" w:sz="4" w:space="0" w:color="auto"/>
              <w:bottom w:val="single" w:sz="4" w:space="0" w:color="auto"/>
              <w:right w:val="single" w:sz="4" w:space="0" w:color="auto"/>
            </w:tcBorders>
            <w:vAlign w:val="center"/>
          </w:tcPr>
          <w:p w14:paraId="5F91B1F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23,4</w:t>
            </w:r>
          </w:p>
        </w:tc>
        <w:tc>
          <w:tcPr>
            <w:tcW w:w="756" w:type="dxa"/>
            <w:tcBorders>
              <w:top w:val="single" w:sz="4" w:space="0" w:color="auto"/>
              <w:left w:val="single" w:sz="4" w:space="0" w:color="auto"/>
              <w:bottom w:val="single" w:sz="4" w:space="0" w:color="auto"/>
              <w:right w:val="single" w:sz="4" w:space="0" w:color="auto"/>
            </w:tcBorders>
            <w:vAlign w:val="center"/>
          </w:tcPr>
          <w:p w14:paraId="7364690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6E1E22C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1528580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47C4C4A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62B90D8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tcPr>
          <w:p w14:paraId="70493CEC" w14:textId="77777777" w:rsidR="00F9745F" w:rsidRPr="00181A41" w:rsidRDefault="00F9745F">
            <w:pPr>
              <w:ind w:left="-9" w:right="-2"/>
              <w:jc w:val="center"/>
              <w:rPr>
                <w:rFonts w:ascii="Times New Roman" w:hAnsi="Times New Roman"/>
                <w:color w:val="000000" w:themeColor="text1"/>
                <w:sz w:val="20"/>
              </w:rPr>
            </w:pPr>
          </w:p>
          <w:p w14:paraId="44B3291D" w14:textId="77777777" w:rsidR="00F9745F" w:rsidRPr="00181A41" w:rsidRDefault="00F9745F">
            <w:pPr>
              <w:ind w:left="-9" w:right="-2"/>
              <w:jc w:val="center"/>
              <w:rPr>
                <w:rFonts w:ascii="Times New Roman" w:hAnsi="Times New Roman"/>
                <w:color w:val="000000" w:themeColor="text1"/>
                <w:sz w:val="20"/>
              </w:rPr>
            </w:pPr>
          </w:p>
          <w:p w14:paraId="283D0F49" w14:textId="77777777" w:rsidR="00F9745F" w:rsidRPr="00181A41" w:rsidRDefault="00F9745F">
            <w:pPr>
              <w:ind w:left="-9" w:right="-2"/>
              <w:jc w:val="center"/>
              <w:rPr>
                <w:rFonts w:ascii="Times New Roman" w:hAnsi="Times New Roman"/>
                <w:color w:val="000000" w:themeColor="text1"/>
                <w:sz w:val="20"/>
              </w:rPr>
            </w:pPr>
          </w:p>
          <w:p w14:paraId="49801D8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tcPr>
          <w:p w14:paraId="52F91B0E" w14:textId="77777777" w:rsidR="00F9745F" w:rsidRPr="00181A41" w:rsidRDefault="00F9745F">
            <w:pPr>
              <w:ind w:left="-9" w:right="-2"/>
              <w:jc w:val="center"/>
              <w:rPr>
                <w:rFonts w:ascii="Times New Roman" w:hAnsi="Times New Roman"/>
                <w:color w:val="000000" w:themeColor="text1"/>
                <w:sz w:val="20"/>
              </w:rPr>
            </w:pPr>
          </w:p>
          <w:p w14:paraId="398FDA94" w14:textId="77777777" w:rsidR="00F9745F" w:rsidRPr="00181A41" w:rsidRDefault="00F9745F">
            <w:pPr>
              <w:ind w:left="-9" w:right="-2"/>
              <w:jc w:val="center"/>
              <w:rPr>
                <w:rFonts w:ascii="Times New Roman" w:hAnsi="Times New Roman"/>
                <w:color w:val="000000" w:themeColor="text1"/>
                <w:sz w:val="20"/>
              </w:rPr>
            </w:pPr>
          </w:p>
          <w:p w14:paraId="5EC12838" w14:textId="77777777" w:rsidR="00F9745F" w:rsidRPr="00181A41" w:rsidRDefault="00F9745F">
            <w:pPr>
              <w:ind w:left="-9" w:right="-2"/>
              <w:jc w:val="center"/>
              <w:rPr>
                <w:rFonts w:ascii="Times New Roman" w:hAnsi="Times New Roman"/>
                <w:color w:val="000000" w:themeColor="text1"/>
                <w:sz w:val="20"/>
              </w:rPr>
            </w:pPr>
          </w:p>
          <w:p w14:paraId="3330DEF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r>
      <w:tr w:rsidR="00181A41" w:rsidRPr="00181A41" w14:paraId="7E5B8B12" w14:textId="77777777">
        <w:trPr>
          <w:trHeight w:val="34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68CC4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15E85A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62397B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523874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29,19</w:t>
            </w:r>
          </w:p>
        </w:tc>
        <w:tc>
          <w:tcPr>
            <w:tcW w:w="756" w:type="dxa"/>
            <w:tcBorders>
              <w:top w:val="single" w:sz="4" w:space="0" w:color="auto"/>
              <w:left w:val="single" w:sz="4" w:space="0" w:color="auto"/>
              <w:bottom w:val="single" w:sz="4" w:space="0" w:color="auto"/>
              <w:right w:val="single" w:sz="4" w:space="0" w:color="auto"/>
            </w:tcBorders>
            <w:vAlign w:val="center"/>
          </w:tcPr>
          <w:p w14:paraId="5ADC05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40</w:t>
            </w:r>
          </w:p>
        </w:tc>
        <w:tc>
          <w:tcPr>
            <w:tcW w:w="756" w:type="dxa"/>
            <w:tcBorders>
              <w:top w:val="single" w:sz="4" w:space="0" w:color="auto"/>
              <w:left w:val="single" w:sz="4" w:space="0" w:color="auto"/>
              <w:bottom w:val="single" w:sz="4" w:space="0" w:color="auto"/>
              <w:right w:val="single" w:sz="4" w:space="0" w:color="auto"/>
            </w:tcBorders>
            <w:vAlign w:val="center"/>
          </w:tcPr>
          <w:p w14:paraId="45DD85C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42</w:t>
            </w:r>
          </w:p>
        </w:tc>
        <w:tc>
          <w:tcPr>
            <w:tcW w:w="756" w:type="dxa"/>
            <w:tcBorders>
              <w:top w:val="single" w:sz="4" w:space="0" w:color="auto"/>
              <w:left w:val="single" w:sz="4" w:space="0" w:color="auto"/>
              <w:bottom w:val="single" w:sz="4" w:space="0" w:color="auto"/>
              <w:right w:val="single" w:sz="4" w:space="0" w:color="auto"/>
            </w:tcBorders>
            <w:vAlign w:val="center"/>
          </w:tcPr>
          <w:p w14:paraId="5E632F1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46</w:t>
            </w:r>
          </w:p>
        </w:tc>
        <w:tc>
          <w:tcPr>
            <w:tcW w:w="756" w:type="dxa"/>
            <w:tcBorders>
              <w:top w:val="single" w:sz="4" w:space="0" w:color="auto"/>
              <w:left w:val="single" w:sz="4" w:space="0" w:color="auto"/>
              <w:bottom w:val="single" w:sz="4" w:space="0" w:color="auto"/>
              <w:right w:val="single" w:sz="4" w:space="0" w:color="auto"/>
            </w:tcBorders>
            <w:vAlign w:val="center"/>
          </w:tcPr>
          <w:p w14:paraId="1E1162F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52,3</w:t>
            </w:r>
          </w:p>
        </w:tc>
        <w:tc>
          <w:tcPr>
            <w:tcW w:w="756" w:type="dxa"/>
            <w:tcBorders>
              <w:top w:val="single" w:sz="4" w:space="0" w:color="auto"/>
              <w:left w:val="single" w:sz="4" w:space="0" w:color="auto"/>
              <w:bottom w:val="single" w:sz="4" w:space="0" w:color="auto"/>
              <w:right w:val="single" w:sz="4" w:space="0" w:color="auto"/>
            </w:tcBorders>
            <w:vAlign w:val="center"/>
          </w:tcPr>
          <w:p w14:paraId="1C0F462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52,5</w:t>
            </w:r>
          </w:p>
        </w:tc>
        <w:tc>
          <w:tcPr>
            <w:tcW w:w="756" w:type="dxa"/>
            <w:tcBorders>
              <w:top w:val="single" w:sz="4" w:space="0" w:color="auto"/>
              <w:left w:val="single" w:sz="4" w:space="0" w:color="auto"/>
              <w:bottom w:val="single" w:sz="4" w:space="0" w:color="auto"/>
              <w:right w:val="single" w:sz="4" w:space="0" w:color="auto"/>
            </w:tcBorders>
            <w:vAlign w:val="center"/>
          </w:tcPr>
          <w:p w14:paraId="1102E92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53</w:t>
            </w:r>
          </w:p>
        </w:tc>
        <w:tc>
          <w:tcPr>
            <w:tcW w:w="756" w:type="dxa"/>
            <w:tcBorders>
              <w:top w:val="single" w:sz="4" w:space="0" w:color="auto"/>
              <w:left w:val="single" w:sz="4" w:space="0" w:color="auto"/>
              <w:bottom w:val="single" w:sz="4" w:space="0" w:color="auto"/>
              <w:right w:val="single" w:sz="4" w:space="0" w:color="auto"/>
            </w:tcBorders>
            <w:vAlign w:val="center"/>
          </w:tcPr>
          <w:p w14:paraId="37B79D1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1A11607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27AF173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031A6C3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27B6BF5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tcPr>
          <w:p w14:paraId="28D75762" w14:textId="77777777" w:rsidR="00F9745F" w:rsidRPr="00181A41" w:rsidRDefault="00F9745F">
            <w:pPr>
              <w:ind w:left="-9" w:right="-2"/>
              <w:jc w:val="center"/>
              <w:rPr>
                <w:rFonts w:ascii="Times New Roman" w:hAnsi="Times New Roman"/>
                <w:color w:val="000000" w:themeColor="text1"/>
                <w:sz w:val="20"/>
              </w:rPr>
            </w:pPr>
          </w:p>
          <w:p w14:paraId="68400EDC" w14:textId="77777777" w:rsidR="00F9745F" w:rsidRPr="00181A41" w:rsidRDefault="00F9745F">
            <w:pPr>
              <w:ind w:left="-9" w:right="-2"/>
              <w:jc w:val="center"/>
              <w:rPr>
                <w:rFonts w:ascii="Times New Roman" w:hAnsi="Times New Roman"/>
                <w:color w:val="000000" w:themeColor="text1"/>
                <w:sz w:val="20"/>
              </w:rPr>
            </w:pPr>
          </w:p>
          <w:p w14:paraId="7C86F9F7" w14:textId="77777777" w:rsidR="00F9745F" w:rsidRPr="00181A41" w:rsidRDefault="00F9745F">
            <w:pPr>
              <w:ind w:left="-9" w:right="-2"/>
              <w:jc w:val="center"/>
              <w:rPr>
                <w:rFonts w:ascii="Times New Roman" w:hAnsi="Times New Roman"/>
                <w:color w:val="000000" w:themeColor="text1"/>
                <w:sz w:val="20"/>
              </w:rPr>
            </w:pPr>
          </w:p>
          <w:p w14:paraId="61307615" w14:textId="77777777" w:rsidR="00F9745F" w:rsidRPr="00181A41" w:rsidRDefault="00181A41">
            <w:pPr>
              <w:ind w:left="-9" w:right="-2"/>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tcPr>
          <w:p w14:paraId="1B2EFF7D" w14:textId="77777777" w:rsidR="00F9745F" w:rsidRPr="00181A41" w:rsidRDefault="00F9745F">
            <w:pPr>
              <w:ind w:left="-9" w:right="-2"/>
              <w:jc w:val="center"/>
              <w:rPr>
                <w:rFonts w:ascii="Times New Roman" w:hAnsi="Times New Roman"/>
                <w:color w:val="000000" w:themeColor="text1"/>
                <w:sz w:val="20"/>
              </w:rPr>
            </w:pPr>
          </w:p>
          <w:p w14:paraId="750C1B8C" w14:textId="77777777" w:rsidR="00F9745F" w:rsidRPr="00181A41" w:rsidRDefault="00F9745F">
            <w:pPr>
              <w:ind w:left="-9" w:right="-2"/>
              <w:jc w:val="center"/>
              <w:rPr>
                <w:rFonts w:ascii="Times New Roman" w:hAnsi="Times New Roman"/>
                <w:color w:val="000000" w:themeColor="text1"/>
                <w:sz w:val="20"/>
              </w:rPr>
            </w:pPr>
          </w:p>
          <w:p w14:paraId="6C89D27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r>
      <w:tr w:rsidR="00181A41" w:rsidRPr="00181A41" w14:paraId="53522019" w14:textId="77777777">
        <w:trPr>
          <w:trHeight w:val="19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8F337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5970E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4F12890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15209CC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80,16</w:t>
            </w:r>
          </w:p>
        </w:tc>
        <w:tc>
          <w:tcPr>
            <w:tcW w:w="756" w:type="dxa"/>
            <w:tcBorders>
              <w:top w:val="single" w:sz="4" w:space="0" w:color="auto"/>
              <w:left w:val="single" w:sz="4" w:space="0" w:color="auto"/>
              <w:bottom w:val="single" w:sz="4" w:space="0" w:color="auto"/>
              <w:right w:val="single" w:sz="4" w:space="0" w:color="auto"/>
            </w:tcBorders>
            <w:vAlign w:val="center"/>
          </w:tcPr>
          <w:p w14:paraId="1F2C3F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83</w:t>
            </w:r>
          </w:p>
        </w:tc>
        <w:tc>
          <w:tcPr>
            <w:tcW w:w="756" w:type="dxa"/>
            <w:tcBorders>
              <w:top w:val="single" w:sz="4" w:space="0" w:color="auto"/>
              <w:left w:val="single" w:sz="4" w:space="0" w:color="auto"/>
              <w:bottom w:val="single" w:sz="4" w:space="0" w:color="auto"/>
              <w:right w:val="single" w:sz="4" w:space="0" w:color="auto"/>
            </w:tcBorders>
            <w:vAlign w:val="center"/>
          </w:tcPr>
          <w:p w14:paraId="7F90328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84</w:t>
            </w:r>
          </w:p>
        </w:tc>
        <w:tc>
          <w:tcPr>
            <w:tcW w:w="756" w:type="dxa"/>
            <w:tcBorders>
              <w:top w:val="single" w:sz="4" w:space="0" w:color="auto"/>
              <w:left w:val="single" w:sz="4" w:space="0" w:color="auto"/>
              <w:bottom w:val="single" w:sz="4" w:space="0" w:color="auto"/>
              <w:right w:val="single" w:sz="4" w:space="0" w:color="auto"/>
            </w:tcBorders>
            <w:vAlign w:val="center"/>
          </w:tcPr>
          <w:p w14:paraId="59EF91D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85</w:t>
            </w:r>
          </w:p>
        </w:tc>
        <w:tc>
          <w:tcPr>
            <w:tcW w:w="756" w:type="dxa"/>
            <w:tcBorders>
              <w:top w:val="single" w:sz="4" w:space="0" w:color="auto"/>
              <w:left w:val="single" w:sz="4" w:space="0" w:color="auto"/>
              <w:bottom w:val="single" w:sz="4" w:space="0" w:color="auto"/>
              <w:right w:val="single" w:sz="4" w:space="0" w:color="auto"/>
            </w:tcBorders>
            <w:vAlign w:val="center"/>
          </w:tcPr>
          <w:p w14:paraId="56BA46C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95,2</w:t>
            </w:r>
          </w:p>
        </w:tc>
        <w:tc>
          <w:tcPr>
            <w:tcW w:w="756" w:type="dxa"/>
            <w:tcBorders>
              <w:top w:val="single" w:sz="4" w:space="0" w:color="auto"/>
              <w:left w:val="single" w:sz="4" w:space="0" w:color="auto"/>
              <w:bottom w:val="single" w:sz="4" w:space="0" w:color="auto"/>
              <w:right w:val="single" w:sz="4" w:space="0" w:color="auto"/>
            </w:tcBorders>
            <w:vAlign w:val="center"/>
          </w:tcPr>
          <w:p w14:paraId="43396B0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95,3</w:t>
            </w:r>
          </w:p>
        </w:tc>
        <w:tc>
          <w:tcPr>
            <w:tcW w:w="756" w:type="dxa"/>
            <w:tcBorders>
              <w:top w:val="single" w:sz="4" w:space="0" w:color="auto"/>
              <w:left w:val="single" w:sz="4" w:space="0" w:color="auto"/>
              <w:bottom w:val="single" w:sz="4" w:space="0" w:color="auto"/>
              <w:right w:val="single" w:sz="4" w:space="0" w:color="auto"/>
            </w:tcBorders>
            <w:vAlign w:val="center"/>
          </w:tcPr>
          <w:p w14:paraId="0CCBAA43"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95,4</w:t>
            </w:r>
          </w:p>
        </w:tc>
        <w:tc>
          <w:tcPr>
            <w:tcW w:w="756" w:type="dxa"/>
            <w:tcBorders>
              <w:top w:val="single" w:sz="4" w:space="0" w:color="auto"/>
              <w:left w:val="single" w:sz="4" w:space="0" w:color="auto"/>
              <w:bottom w:val="single" w:sz="4" w:space="0" w:color="auto"/>
              <w:right w:val="single" w:sz="4" w:space="0" w:color="auto"/>
            </w:tcBorders>
            <w:vAlign w:val="center"/>
          </w:tcPr>
          <w:p w14:paraId="7C4F811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1118246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66393D3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3CED360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733D767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tcPr>
          <w:p w14:paraId="17F7871C" w14:textId="77777777" w:rsidR="00F9745F" w:rsidRPr="00181A41" w:rsidRDefault="00F9745F">
            <w:pPr>
              <w:ind w:left="-9" w:right="-2"/>
              <w:jc w:val="center"/>
              <w:rPr>
                <w:rFonts w:ascii="Times New Roman" w:hAnsi="Times New Roman"/>
                <w:color w:val="000000" w:themeColor="text1"/>
                <w:sz w:val="20"/>
              </w:rPr>
            </w:pPr>
          </w:p>
          <w:p w14:paraId="0E06EDA7" w14:textId="77777777" w:rsidR="00F9745F" w:rsidRPr="00181A41" w:rsidRDefault="00F9745F">
            <w:pPr>
              <w:ind w:left="-9" w:right="-2"/>
              <w:jc w:val="center"/>
              <w:rPr>
                <w:rFonts w:ascii="Times New Roman" w:hAnsi="Times New Roman"/>
                <w:color w:val="000000" w:themeColor="text1"/>
                <w:sz w:val="20"/>
              </w:rPr>
            </w:pPr>
          </w:p>
          <w:p w14:paraId="3AD7E726" w14:textId="77777777" w:rsidR="00F9745F" w:rsidRPr="00181A41" w:rsidRDefault="00F9745F">
            <w:pPr>
              <w:ind w:left="-9" w:right="-2"/>
              <w:jc w:val="center"/>
              <w:rPr>
                <w:rFonts w:ascii="Times New Roman" w:hAnsi="Times New Roman"/>
                <w:color w:val="000000" w:themeColor="text1"/>
                <w:sz w:val="20"/>
              </w:rPr>
            </w:pPr>
          </w:p>
          <w:p w14:paraId="07CB819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tcPr>
          <w:p w14:paraId="253716BC" w14:textId="77777777" w:rsidR="00F9745F" w:rsidRPr="00181A41" w:rsidRDefault="00F9745F">
            <w:pPr>
              <w:ind w:left="-9" w:right="-2"/>
              <w:jc w:val="center"/>
              <w:rPr>
                <w:rFonts w:ascii="Times New Roman" w:hAnsi="Times New Roman"/>
                <w:color w:val="000000" w:themeColor="text1"/>
                <w:sz w:val="20"/>
              </w:rPr>
            </w:pPr>
          </w:p>
          <w:p w14:paraId="4D6FE976" w14:textId="77777777" w:rsidR="00F9745F" w:rsidRPr="00181A41" w:rsidRDefault="00F9745F">
            <w:pPr>
              <w:ind w:left="-9" w:right="-2"/>
              <w:jc w:val="center"/>
              <w:rPr>
                <w:rFonts w:ascii="Times New Roman" w:hAnsi="Times New Roman"/>
                <w:color w:val="000000" w:themeColor="text1"/>
                <w:sz w:val="20"/>
              </w:rPr>
            </w:pPr>
          </w:p>
          <w:p w14:paraId="595C326D" w14:textId="77777777" w:rsidR="00F9745F" w:rsidRPr="00181A41" w:rsidRDefault="00F9745F">
            <w:pPr>
              <w:ind w:left="-9" w:right="-2"/>
              <w:jc w:val="center"/>
              <w:rPr>
                <w:rFonts w:ascii="Times New Roman" w:hAnsi="Times New Roman"/>
                <w:color w:val="000000" w:themeColor="text1"/>
                <w:sz w:val="20"/>
              </w:rPr>
            </w:pPr>
          </w:p>
          <w:p w14:paraId="4107624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r>
      <w:tr w:rsidR="00181A41" w:rsidRPr="00181A41" w14:paraId="55AE72B7" w14:textId="77777777">
        <w:trPr>
          <w:trHeight w:val="368"/>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10A644E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14:paraId="1B96EB7A" w14:textId="77777777">
        <w:trPr>
          <w:trHeight w:val="36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2073A8A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01AD8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приборов учёта электрической энергии,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14:paraId="70F656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355DC8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9E270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EF5803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B44244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030AC6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651F75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18B2A0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2D87C2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61FB8A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9FD0D9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BFED83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AB9433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605581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4B47C6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2089DBD4" w14:textId="77777777">
        <w:trPr>
          <w:trHeight w:val="33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07D46C0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B4138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приборов учёта тепловой энергии,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14:paraId="100F95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40F670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93EE1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C705A3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D4299E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F16C7D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7FCB72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50A3FC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53DD0E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F84AB7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FB3349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8F4A94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vAlign w:val="center"/>
          </w:tcPr>
          <w:p w14:paraId="6D0F7D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tcPr>
          <w:p w14:paraId="0651A7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tcPr>
          <w:p w14:paraId="05837E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r>
      <w:tr w:rsidR="00181A41" w:rsidRPr="00181A41" w14:paraId="5FDEA888" w14:textId="77777777">
        <w:trPr>
          <w:trHeight w:val="59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3C31DD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F5BD7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 Количество приборов учёта воды,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14:paraId="1176B83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12862D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08BD2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F184EC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292D193"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57EF7D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2F64A9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D97929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AE0674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DE6EB5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EDEDBF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6A8920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2BF607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189C02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34168A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14:paraId="306F679D" w14:textId="77777777">
        <w:trPr>
          <w:trHeight w:val="35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7BF452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6FDBFF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 Количество приборов учёта природного газа, которые необходимо установить на объектах (в муниципальном секторе), где имеется техническая возможность</w:t>
            </w:r>
          </w:p>
        </w:tc>
        <w:tc>
          <w:tcPr>
            <w:tcW w:w="709" w:type="dxa"/>
            <w:tcBorders>
              <w:top w:val="single" w:sz="4" w:space="0" w:color="auto"/>
              <w:left w:val="single" w:sz="4" w:space="0" w:color="auto"/>
              <w:bottom w:val="single" w:sz="4" w:space="0" w:color="auto"/>
              <w:right w:val="single" w:sz="4" w:space="0" w:color="auto"/>
            </w:tcBorders>
            <w:vAlign w:val="center"/>
          </w:tcPr>
          <w:p w14:paraId="2FB9C2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046ECBF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99421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2CA39C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31867F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A59E15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526F30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245B89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7C683E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5BEAD4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F0A426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7A2398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5855D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485F4F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0B89618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7A11A59C"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3CE6B7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tc>
      </w:tr>
      <w:tr w:rsidR="00181A41" w:rsidRPr="00181A41" w14:paraId="549C0F5D"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120B3F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 и индикаторы</w:t>
            </w:r>
          </w:p>
        </w:tc>
      </w:tr>
      <w:tr w:rsidR="00181A41" w:rsidRPr="00181A41" w14:paraId="18B2A5FF" w14:textId="77777777">
        <w:trPr>
          <w:trHeight w:val="300"/>
          <w:tblCellSpacing w:w="0" w:type="dxa"/>
        </w:trPr>
        <w:tc>
          <w:tcPr>
            <w:tcW w:w="561" w:type="dxa"/>
            <w:tcBorders>
              <w:top w:val="single" w:sz="4" w:space="0" w:color="auto"/>
              <w:left w:val="single" w:sz="4" w:space="0" w:color="auto"/>
              <w:right w:val="single" w:sz="4" w:space="0" w:color="auto"/>
            </w:tcBorders>
            <w:vAlign w:val="center"/>
          </w:tcPr>
          <w:p w14:paraId="020645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5B227E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 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709" w:type="dxa"/>
            <w:tcBorders>
              <w:top w:val="single" w:sz="4" w:space="0" w:color="auto"/>
              <w:left w:val="single" w:sz="4" w:space="0" w:color="auto"/>
              <w:bottom w:val="single" w:sz="4" w:space="0" w:color="auto"/>
              <w:right w:val="single" w:sz="4" w:space="0" w:color="auto"/>
            </w:tcBorders>
            <w:vAlign w:val="center"/>
          </w:tcPr>
          <w:p w14:paraId="5EB1270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кВт*ч / 1 кв.м.</w:t>
            </w:r>
          </w:p>
        </w:tc>
        <w:tc>
          <w:tcPr>
            <w:tcW w:w="756" w:type="dxa"/>
            <w:tcBorders>
              <w:top w:val="single" w:sz="4" w:space="0" w:color="auto"/>
              <w:left w:val="single" w:sz="4" w:space="0" w:color="auto"/>
              <w:bottom w:val="single" w:sz="4" w:space="0" w:color="auto"/>
              <w:right w:val="single" w:sz="4" w:space="0" w:color="auto"/>
            </w:tcBorders>
            <w:vAlign w:val="center"/>
          </w:tcPr>
          <w:p w14:paraId="4D340AA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608A200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64,7</w:t>
            </w:r>
          </w:p>
        </w:tc>
        <w:tc>
          <w:tcPr>
            <w:tcW w:w="756" w:type="dxa"/>
            <w:tcBorders>
              <w:top w:val="single" w:sz="4" w:space="0" w:color="auto"/>
              <w:left w:val="single" w:sz="4" w:space="0" w:color="auto"/>
              <w:bottom w:val="single" w:sz="4" w:space="0" w:color="auto"/>
              <w:right w:val="single" w:sz="4" w:space="0" w:color="auto"/>
            </w:tcBorders>
            <w:vAlign w:val="center"/>
          </w:tcPr>
          <w:p w14:paraId="2DFAB70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064D751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52</w:t>
            </w:r>
          </w:p>
        </w:tc>
        <w:tc>
          <w:tcPr>
            <w:tcW w:w="756" w:type="dxa"/>
            <w:tcBorders>
              <w:top w:val="single" w:sz="4" w:space="0" w:color="auto"/>
              <w:left w:val="single" w:sz="4" w:space="0" w:color="auto"/>
              <w:bottom w:val="single" w:sz="4" w:space="0" w:color="auto"/>
              <w:right w:val="single" w:sz="4" w:space="0" w:color="auto"/>
            </w:tcBorders>
            <w:vAlign w:val="center"/>
          </w:tcPr>
          <w:p w14:paraId="6492E25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49,9</w:t>
            </w:r>
          </w:p>
        </w:tc>
        <w:tc>
          <w:tcPr>
            <w:tcW w:w="756" w:type="dxa"/>
            <w:tcBorders>
              <w:top w:val="single" w:sz="4" w:space="0" w:color="auto"/>
              <w:left w:val="single" w:sz="4" w:space="0" w:color="auto"/>
              <w:bottom w:val="single" w:sz="4" w:space="0" w:color="auto"/>
              <w:right w:val="single" w:sz="4" w:space="0" w:color="auto"/>
            </w:tcBorders>
            <w:vAlign w:val="center"/>
          </w:tcPr>
          <w:p w14:paraId="72028A7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66869CB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55362B9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1A33DC7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529C633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54972D7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46B80B1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tcPr>
          <w:p w14:paraId="1D8D670A" w14:textId="77777777" w:rsidR="00F9745F" w:rsidRPr="00181A41" w:rsidRDefault="00F9745F">
            <w:pPr>
              <w:ind w:left="-16" w:right="-2"/>
              <w:jc w:val="center"/>
              <w:rPr>
                <w:rFonts w:ascii="Times New Roman" w:hAnsi="Times New Roman"/>
                <w:color w:val="000000" w:themeColor="text1"/>
                <w:sz w:val="20"/>
              </w:rPr>
            </w:pPr>
          </w:p>
          <w:p w14:paraId="54B6B8A2" w14:textId="77777777" w:rsidR="00F9745F" w:rsidRPr="00181A41" w:rsidRDefault="00F9745F">
            <w:pPr>
              <w:ind w:left="-16" w:right="-2"/>
              <w:jc w:val="center"/>
              <w:rPr>
                <w:rFonts w:ascii="Times New Roman" w:hAnsi="Times New Roman"/>
                <w:color w:val="000000" w:themeColor="text1"/>
                <w:sz w:val="20"/>
              </w:rPr>
            </w:pPr>
          </w:p>
          <w:p w14:paraId="00D5FC1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tcPr>
          <w:p w14:paraId="2C33CA28" w14:textId="77777777" w:rsidR="00F9745F" w:rsidRPr="00181A41" w:rsidRDefault="00F9745F">
            <w:pPr>
              <w:ind w:left="-16" w:right="-2"/>
              <w:jc w:val="center"/>
              <w:rPr>
                <w:rFonts w:ascii="Times New Roman" w:hAnsi="Times New Roman"/>
                <w:color w:val="000000" w:themeColor="text1"/>
                <w:sz w:val="20"/>
              </w:rPr>
            </w:pPr>
          </w:p>
          <w:p w14:paraId="59DF19ED" w14:textId="77777777" w:rsidR="00F9745F" w:rsidRPr="00181A41" w:rsidRDefault="00F9745F">
            <w:pPr>
              <w:ind w:left="-16" w:right="-2"/>
              <w:jc w:val="center"/>
              <w:rPr>
                <w:rFonts w:ascii="Times New Roman" w:hAnsi="Times New Roman"/>
                <w:color w:val="000000" w:themeColor="text1"/>
                <w:sz w:val="20"/>
              </w:rPr>
            </w:pPr>
          </w:p>
          <w:p w14:paraId="5EF283A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r>
      <w:tr w:rsidR="00181A41" w:rsidRPr="00181A41" w14:paraId="4D042E39" w14:textId="77777777">
        <w:trPr>
          <w:trHeight w:val="9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896DD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EC834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 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709" w:type="dxa"/>
            <w:tcBorders>
              <w:top w:val="single" w:sz="4" w:space="0" w:color="auto"/>
              <w:left w:val="single" w:sz="4" w:space="0" w:color="auto"/>
              <w:bottom w:val="single" w:sz="4" w:space="0" w:color="auto"/>
              <w:right w:val="single" w:sz="4" w:space="0" w:color="auto"/>
            </w:tcBorders>
            <w:vAlign w:val="center"/>
          </w:tcPr>
          <w:p w14:paraId="1194E3B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Гкал / 1 кв.м. общей S</w:t>
            </w:r>
          </w:p>
        </w:tc>
        <w:tc>
          <w:tcPr>
            <w:tcW w:w="756" w:type="dxa"/>
            <w:tcBorders>
              <w:top w:val="single" w:sz="4" w:space="0" w:color="auto"/>
              <w:left w:val="single" w:sz="4" w:space="0" w:color="auto"/>
              <w:bottom w:val="single" w:sz="4" w:space="0" w:color="auto"/>
              <w:right w:val="single" w:sz="4" w:space="0" w:color="auto"/>
            </w:tcBorders>
            <w:vAlign w:val="center"/>
          </w:tcPr>
          <w:p w14:paraId="17F0728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0,35</w:t>
            </w:r>
          </w:p>
        </w:tc>
        <w:tc>
          <w:tcPr>
            <w:tcW w:w="756" w:type="dxa"/>
            <w:tcBorders>
              <w:top w:val="single" w:sz="4" w:space="0" w:color="auto"/>
              <w:left w:val="single" w:sz="4" w:space="0" w:color="auto"/>
              <w:bottom w:val="single" w:sz="4" w:space="0" w:color="auto"/>
              <w:right w:val="single" w:sz="4" w:space="0" w:color="auto"/>
            </w:tcBorders>
            <w:vAlign w:val="center"/>
          </w:tcPr>
          <w:p w14:paraId="7E67058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0,34</w:t>
            </w:r>
          </w:p>
        </w:tc>
        <w:tc>
          <w:tcPr>
            <w:tcW w:w="756" w:type="dxa"/>
            <w:tcBorders>
              <w:top w:val="single" w:sz="4" w:space="0" w:color="auto"/>
              <w:left w:val="single" w:sz="4" w:space="0" w:color="auto"/>
              <w:bottom w:val="single" w:sz="4" w:space="0" w:color="auto"/>
              <w:right w:val="single" w:sz="4" w:space="0" w:color="auto"/>
            </w:tcBorders>
            <w:vAlign w:val="center"/>
          </w:tcPr>
          <w:p w14:paraId="514BED6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56" w:type="dxa"/>
            <w:tcBorders>
              <w:top w:val="single" w:sz="4" w:space="0" w:color="auto"/>
              <w:left w:val="single" w:sz="4" w:space="0" w:color="auto"/>
              <w:bottom w:val="single" w:sz="4" w:space="0" w:color="auto"/>
              <w:right w:val="single" w:sz="4" w:space="0" w:color="auto"/>
            </w:tcBorders>
            <w:vAlign w:val="center"/>
          </w:tcPr>
          <w:p w14:paraId="68DE53E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3446224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0,26</w:t>
            </w:r>
          </w:p>
        </w:tc>
        <w:tc>
          <w:tcPr>
            <w:tcW w:w="756" w:type="dxa"/>
            <w:tcBorders>
              <w:top w:val="single" w:sz="4" w:space="0" w:color="auto"/>
              <w:left w:val="single" w:sz="4" w:space="0" w:color="auto"/>
              <w:bottom w:val="single" w:sz="4" w:space="0" w:color="auto"/>
              <w:right w:val="single" w:sz="4" w:space="0" w:color="auto"/>
            </w:tcBorders>
            <w:vAlign w:val="center"/>
          </w:tcPr>
          <w:p w14:paraId="019D073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00295B5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4DA0B93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29EF792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63083B7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4DDD293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388290D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tcPr>
          <w:p w14:paraId="03FBB053" w14:textId="77777777" w:rsidR="00F9745F" w:rsidRPr="00181A41" w:rsidRDefault="00F9745F">
            <w:pPr>
              <w:ind w:left="-16" w:right="-2"/>
              <w:jc w:val="center"/>
              <w:rPr>
                <w:rFonts w:ascii="Times New Roman" w:hAnsi="Times New Roman"/>
                <w:color w:val="000000" w:themeColor="text1"/>
                <w:sz w:val="20"/>
              </w:rPr>
            </w:pPr>
          </w:p>
          <w:p w14:paraId="69A80B4F" w14:textId="77777777" w:rsidR="00F9745F" w:rsidRPr="00181A41" w:rsidRDefault="00F9745F">
            <w:pPr>
              <w:ind w:left="-16" w:right="-2"/>
              <w:jc w:val="center"/>
              <w:rPr>
                <w:rFonts w:ascii="Times New Roman" w:hAnsi="Times New Roman"/>
                <w:color w:val="000000" w:themeColor="text1"/>
                <w:sz w:val="20"/>
              </w:rPr>
            </w:pPr>
          </w:p>
          <w:p w14:paraId="6EC6C78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tcPr>
          <w:p w14:paraId="5AE0E96B" w14:textId="77777777" w:rsidR="00F9745F" w:rsidRPr="00181A41" w:rsidRDefault="00F9745F">
            <w:pPr>
              <w:ind w:left="-16" w:right="-2"/>
              <w:jc w:val="center"/>
              <w:rPr>
                <w:rFonts w:ascii="Times New Roman" w:hAnsi="Times New Roman"/>
                <w:color w:val="000000" w:themeColor="text1"/>
                <w:sz w:val="20"/>
              </w:rPr>
            </w:pPr>
          </w:p>
          <w:p w14:paraId="01679F64" w14:textId="77777777" w:rsidR="00F9745F" w:rsidRPr="00181A41" w:rsidRDefault="00F9745F">
            <w:pPr>
              <w:ind w:left="-16" w:right="-2"/>
              <w:jc w:val="center"/>
              <w:rPr>
                <w:rFonts w:ascii="Times New Roman" w:hAnsi="Times New Roman"/>
                <w:color w:val="000000" w:themeColor="text1"/>
                <w:sz w:val="20"/>
              </w:rPr>
            </w:pPr>
          </w:p>
          <w:p w14:paraId="7F5A79E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r>
      <w:tr w:rsidR="00181A41" w:rsidRPr="00181A41" w14:paraId="23CA06FD" w14:textId="77777777">
        <w:trPr>
          <w:trHeight w:val="36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46E1D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F7BB8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 Удельный расход холодной воды на снабжение органов местного самоуправления и муниципальных учреждений (в расчете на 1 человека)</w:t>
            </w:r>
          </w:p>
        </w:tc>
        <w:tc>
          <w:tcPr>
            <w:tcW w:w="709" w:type="dxa"/>
            <w:tcBorders>
              <w:top w:val="single" w:sz="4" w:space="0" w:color="auto"/>
              <w:left w:val="single" w:sz="4" w:space="0" w:color="auto"/>
              <w:bottom w:val="single" w:sz="4" w:space="0" w:color="auto"/>
              <w:right w:val="single" w:sz="4" w:space="0" w:color="auto"/>
            </w:tcBorders>
            <w:vAlign w:val="center"/>
          </w:tcPr>
          <w:p w14:paraId="486EF3FC" w14:textId="77777777"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56" w:type="dxa"/>
            <w:tcBorders>
              <w:top w:val="single" w:sz="4" w:space="0" w:color="auto"/>
              <w:left w:val="single" w:sz="4" w:space="0" w:color="auto"/>
              <w:bottom w:val="single" w:sz="4" w:space="0" w:color="auto"/>
              <w:right w:val="single" w:sz="4" w:space="0" w:color="auto"/>
            </w:tcBorders>
            <w:vAlign w:val="center"/>
          </w:tcPr>
          <w:p w14:paraId="6392E95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160E331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11,3</w:t>
            </w:r>
          </w:p>
        </w:tc>
        <w:tc>
          <w:tcPr>
            <w:tcW w:w="756" w:type="dxa"/>
            <w:tcBorders>
              <w:top w:val="single" w:sz="4" w:space="0" w:color="auto"/>
              <w:left w:val="single" w:sz="4" w:space="0" w:color="auto"/>
              <w:bottom w:val="single" w:sz="4" w:space="0" w:color="auto"/>
              <w:right w:val="single" w:sz="4" w:space="0" w:color="auto"/>
            </w:tcBorders>
            <w:vAlign w:val="center"/>
          </w:tcPr>
          <w:p w14:paraId="39CB426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45BEB6E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11,2</w:t>
            </w:r>
          </w:p>
        </w:tc>
        <w:tc>
          <w:tcPr>
            <w:tcW w:w="756" w:type="dxa"/>
            <w:tcBorders>
              <w:top w:val="single" w:sz="4" w:space="0" w:color="auto"/>
              <w:left w:val="single" w:sz="4" w:space="0" w:color="auto"/>
              <w:bottom w:val="single" w:sz="4" w:space="0" w:color="auto"/>
              <w:right w:val="single" w:sz="4" w:space="0" w:color="auto"/>
            </w:tcBorders>
            <w:vAlign w:val="center"/>
          </w:tcPr>
          <w:p w14:paraId="407C1EE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11,2</w:t>
            </w:r>
          </w:p>
        </w:tc>
        <w:tc>
          <w:tcPr>
            <w:tcW w:w="756" w:type="dxa"/>
            <w:tcBorders>
              <w:top w:val="single" w:sz="4" w:space="0" w:color="auto"/>
              <w:left w:val="single" w:sz="4" w:space="0" w:color="auto"/>
              <w:bottom w:val="single" w:sz="4" w:space="0" w:color="auto"/>
              <w:right w:val="single" w:sz="4" w:space="0" w:color="auto"/>
            </w:tcBorders>
            <w:vAlign w:val="center"/>
          </w:tcPr>
          <w:p w14:paraId="74B9587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11,1</w:t>
            </w:r>
          </w:p>
        </w:tc>
        <w:tc>
          <w:tcPr>
            <w:tcW w:w="756" w:type="dxa"/>
            <w:tcBorders>
              <w:top w:val="single" w:sz="4" w:space="0" w:color="auto"/>
              <w:left w:val="single" w:sz="4" w:space="0" w:color="auto"/>
              <w:bottom w:val="single" w:sz="4" w:space="0" w:color="auto"/>
              <w:right w:val="single" w:sz="4" w:space="0" w:color="auto"/>
            </w:tcBorders>
            <w:vAlign w:val="center"/>
          </w:tcPr>
          <w:p w14:paraId="0584501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14:paraId="40020B8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29810D3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56E4C24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20FE330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52F94CF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tcPr>
          <w:p w14:paraId="410A985E" w14:textId="77777777" w:rsidR="00F9745F" w:rsidRPr="00181A41" w:rsidRDefault="00F9745F">
            <w:pPr>
              <w:ind w:left="-16" w:right="-2"/>
              <w:jc w:val="center"/>
              <w:rPr>
                <w:rFonts w:ascii="Times New Roman" w:hAnsi="Times New Roman"/>
                <w:color w:val="000000" w:themeColor="text1"/>
                <w:sz w:val="20"/>
              </w:rPr>
            </w:pPr>
          </w:p>
          <w:p w14:paraId="4E84128F" w14:textId="77777777" w:rsidR="00F9745F" w:rsidRPr="00181A41" w:rsidRDefault="00F9745F">
            <w:pPr>
              <w:ind w:left="-16" w:right="-2"/>
              <w:jc w:val="center"/>
              <w:rPr>
                <w:rFonts w:ascii="Times New Roman" w:hAnsi="Times New Roman"/>
                <w:color w:val="000000" w:themeColor="text1"/>
                <w:sz w:val="20"/>
              </w:rPr>
            </w:pPr>
          </w:p>
          <w:p w14:paraId="3BC8CB9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tcPr>
          <w:p w14:paraId="21366ECA" w14:textId="77777777" w:rsidR="00F9745F" w:rsidRPr="00181A41" w:rsidRDefault="00F9745F">
            <w:pPr>
              <w:ind w:left="-16" w:right="-2"/>
              <w:jc w:val="center"/>
              <w:rPr>
                <w:rFonts w:ascii="Times New Roman" w:hAnsi="Times New Roman"/>
                <w:color w:val="000000" w:themeColor="text1"/>
                <w:sz w:val="20"/>
              </w:rPr>
            </w:pPr>
          </w:p>
          <w:p w14:paraId="4045118D" w14:textId="77777777" w:rsidR="00F9745F" w:rsidRPr="00181A41" w:rsidRDefault="00F9745F">
            <w:pPr>
              <w:ind w:left="-16" w:right="-2"/>
              <w:jc w:val="center"/>
              <w:rPr>
                <w:rFonts w:ascii="Times New Roman" w:hAnsi="Times New Roman"/>
                <w:color w:val="000000" w:themeColor="text1"/>
                <w:sz w:val="20"/>
              </w:rPr>
            </w:pPr>
          </w:p>
          <w:p w14:paraId="34BF23B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r>
      <w:tr w:rsidR="00181A41" w:rsidRPr="00181A41" w14:paraId="2BB67D84" w14:textId="77777777">
        <w:trPr>
          <w:trHeight w:val="7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87AD3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3B1B58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 Удельный расход природного газа на снабжение органов местного самоуправления и муниципальных учреждений (в расчете на 1 человека)</w:t>
            </w:r>
          </w:p>
        </w:tc>
        <w:tc>
          <w:tcPr>
            <w:tcW w:w="709" w:type="dxa"/>
            <w:tcBorders>
              <w:top w:val="single" w:sz="4" w:space="0" w:color="auto"/>
              <w:left w:val="single" w:sz="4" w:space="0" w:color="auto"/>
              <w:bottom w:val="single" w:sz="4" w:space="0" w:color="auto"/>
              <w:right w:val="single" w:sz="4" w:space="0" w:color="auto"/>
            </w:tcBorders>
            <w:vAlign w:val="center"/>
          </w:tcPr>
          <w:p w14:paraId="2311A85C" w14:textId="77777777"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56" w:type="dxa"/>
            <w:tcBorders>
              <w:top w:val="single" w:sz="4" w:space="0" w:color="auto"/>
              <w:left w:val="single" w:sz="4" w:space="0" w:color="auto"/>
              <w:bottom w:val="single" w:sz="4" w:space="0" w:color="auto"/>
              <w:right w:val="single" w:sz="4" w:space="0" w:color="auto"/>
            </w:tcBorders>
            <w:vAlign w:val="center"/>
          </w:tcPr>
          <w:p w14:paraId="7774A33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1900</w:t>
            </w:r>
          </w:p>
        </w:tc>
        <w:tc>
          <w:tcPr>
            <w:tcW w:w="756" w:type="dxa"/>
            <w:tcBorders>
              <w:top w:val="single" w:sz="4" w:space="0" w:color="auto"/>
              <w:left w:val="single" w:sz="4" w:space="0" w:color="auto"/>
              <w:bottom w:val="single" w:sz="4" w:space="0" w:color="auto"/>
              <w:right w:val="single" w:sz="4" w:space="0" w:color="auto"/>
            </w:tcBorders>
            <w:vAlign w:val="center"/>
          </w:tcPr>
          <w:p w14:paraId="50A768D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1882</w:t>
            </w:r>
          </w:p>
        </w:tc>
        <w:tc>
          <w:tcPr>
            <w:tcW w:w="756" w:type="dxa"/>
            <w:tcBorders>
              <w:top w:val="single" w:sz="4" w:space="0" w:color="auto"/>
              <w:left w:val="single" w:sz="4" w:space="0" w:color="auto"/>
              <w:bottom w:val="single" w:sz="4" w:space="0" w:color="auto"/>
              <w:right w:val="single" w:sz="4" w:space="0" w:color="auto"/>
            </w:tcBorders>
            <w:vAlign w:val="center"/>
          </w:tcPr>
          <w:p w14:paraId="416E394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2163</w:t>
            </w:r>
          </w:p>
        </w:tc>
        <w:tc>
          <w:tcPr>
            <w:tcW w:w="756" w:type="dxa"/>
            <w:tcBorders>
              <w:top w:val="single" w:sz="4" w:space="0" w:color="auto"/>
              <w:left w:val="single" w:sz="4" w:space="0" w:color="auto"/>
              <w:bottom w:val="single" w:sz="4" w:space="0" w:color="auto"/>
              <w:right w:val="single" w:sz="4" w:space="0" w:color="auto"/>
            </w:tcBorders>
            <w:vAlign w:val="center"/>
          </w:tcPr>
          <w:p w14:paraId="3C97461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2032</w:t>
            </w:r>
          </w:p>
        </w:tc>
        <w:tc>
          <w:tcPr>
            <w:tcW w:w="756" w:type="dxa"/>
            <w:tcBorders>
              <w:top w:val="single" w:sz="4" w:space="0" w:color="auto"/>
              <w:left w:val="single" w:sz="4" w:space="0" w:color="auto"/>
              <w:bottom w:val="single" w:sz="4" w:space="0" w:color="auto"/>
              <w:right w:val="single" w:sz="4" w:space="0" w:color="auto"/>
            </w:tcBorders>
            <w:vAlign w:val="center"/>
          </w:tcPr>
          <w:p w14:paraId="12687AC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4D3C0F3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1421B8A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6CB4E30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7276B55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4F17F28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64BFB46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2978B65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tcPr>
          <w:p w14:paraId="16F75F01" w14:textId="77777777" w:rsidR="00F9745F" w:rsidRPr="00181A41" w:rsidRDefault="00F9745F">
            <w:pPr>
              <w:ind w:left="-16" w:right="-2"/>
              <w:jc w:val="center"/>
              <w:rPr>
                <w:rFonts w:ascii="Times New Roman" w:hAnsi="Times New Roman"/>
                <w:color w:val="000000" w:themeColor="text1"/>
                <w:sz w:val="20"/>
              </w:rPr>
            </w:pPr>
          </w:p>
          <w:p w14:paraId="2B045C77" w14:textId="77777777" w:rsidR="00F9745F" w:rsidRPr="00181A41" w:rsidRDefault="00F9745F">
            <w:pPr>
              <w:ind w:left="-16" w:right="-2"/>
              <w:jc w:val="center"/>
              <w:rPr>
                <w:rFonts w:ascii="Times New Roman" w:hAnsi="Times New Roman"/>
                <w:color w:val="000000" w:themeColor="text1"/>
                <w:sz w:val="20"/>
              </w:rPr>
            </w:pPr>
          </w:p>
          <w:p w14:paraId="615C166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tcPr>
          <w:p w14:paraId="24D51B3B" w14:textId="77777777" w:rsidR="00F9745F" w:rsidRPr="00181A41" w:rsidRDefault="00F9745F">
            <w:pPr>
              <w:ind w:left="-16" w:right="-2"/>
              <w:jc w:val="center"/>
              <w:rPr>
                <w:rFonts w:ascii="Times New Roman" w:hAnsi="Times New Roman"/>
                <w:color w:val="000000" w:themeColor="text1"/>
                <w:sz w:val="20"/>
              </w:rPr>
            </w:pPr>
          </w:p>
          <w:p w14:paraId="1E8272CA" w14:textId="77777777" w:rsidR="00F9745F" w:rsidRPr="00181A41" w:rsidRDefault="00F9745F">
            <w:pPr>
              <w:ind w:left="-16" w:right="-2"/>
              <w:jc w:val="center"/>
              <w:rPr>
                <w:rFonts w:ascii="Times New Roman" w:hAnsi="Times New Roman"/>
                <w:color w:val="000000" w:themeColor="text1"/>
                <w:sz w:val="20"/>
              </w:rPr>
            </w:pPr>
          </w:p>
          <w:p w14:paraId="0D7A666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r>
      <w:tr w:rsidR="00181A41" w:rsidRPr="00181A41" w14:paraId="06D72F41" w14:textId="77777777">
        <w:trPr>
          <w:trHeight w:val="18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2FA087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D23C3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709" w:type="dxa"/>
            <w:tcBorders>
              <w:top w:val="single" w:sz="4" w:space="0" w:color="auto"/>
              <w:left w:val="single" w:sz="4" w:space="0" w:color="auto"/>
              <w:bottom w:val="single" w:sz="4" w:space="0" w:color="auto"/>
              <w:right w:val="single" w:sz="4" w:space="0" w:color="auto"/>
            </w:tcBorders>
            <w:vAlign w:val="center"/>
          </w:tcPr>
          <w:p w14:paraId="000D12A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на 1 кв.м. освещаемой S</w:t>
            </w:r>
          </w:p>
        </w:tc>
        <w:tc>
          <w:tcPr>
            <w:tcW w:w="756" w:type="dxa"/>
            <w:tcBorders>
              <w:top w:val="single" w:sz="4" w:space="0" w:color="auto"/>
              <w:left w:val="single" w:sz="4" w:space="0" w:color="auto"/>
              <w:bottom w:val="single" w:sz="4" w:space="0" w:color="auto"/>
              <w:right w:val="single" w:sz="4" w:space="0" w:color="auto"/>
            </w:tcBorders>
            <w:vAlign w:val="center"/>
          </w:tcPr>
          <w:p w14:paraId="1091534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0,480</w:t>
            </w:r>
          </w:p>
        </w:tc>
        <w:tc>
          <w:tcPr>
            <w:tcW w:w="756" w:type="dxa"/>
            <w:tcBorders>
              <w:top w:val="single" w:sz="4" w:space="0" w:color="auto"/>
              <w:left w:val="single" w:sz="4" w:space="0" w:color="auto"/>
              <w:bottom w:val="single" w:sz="4" w:space="0" w:color="auto"/>
              <w:right w:val="single" w:sz="4" w:space="0" w:color="auto"/>
            </w:tcBorders>
            <w:vAlign w:val="center"/>
          </w:tcPr>
          <w:p w14:paraId="3234B6F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0,384</w:t>
            </w:r>
          </w:p>
        </w:tc>
        <w:tc>
          <w:tcPr>
            <w:tcW w:w="756" w:type="dxa"/>
            <w:tcBorders>
              <w:top w:val="single" w:sz="4" w:space="0" w:color="auto"/>
              <w:left w:val="single" w:sz="4" w:space="0" w:color="auto"/>
              <w:bottom w:val="single" w:sz="4" w:space="0" w:color="auto"/>
              <w:right w:val="single" w:sz="4" w:space="0" w:color="auto"/>
            </w:tcBorders>
            <w:vAlign w:val="center"/>
          </w:tcPr>
          <w:p w14:paraId="2B5CFA7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0,350</w:t>
            </w:r>
          </w:p>
        </w:tc>
        <w:tc>
          <w:tcPr>
            <w:tcW w:w="756" w:type="dxa"/>
            <w:tcBorders>
              <w:top w:val="single" w:sz="4" w:space="0" w:color="auto"/>
              <w:left w:val="single" w:sz="4" w:space="0" w:color="auto"/>
              <w:bottom w:val="single" w:sz="4" w:space="0" w:color="auto"/>
              <w:right w:val="single" w:sz="4" w:space="0" w:color="auto"/>
            </w:tcBorders>
            <w:vAlign w:val="center"/>
          </w:tcPr>
          <w:p w14:paraId="2902A1B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1,16</w:t>
            </w:r>
          </w:p>
        </w:tc>
        <w:tc>
          <w:tcPr>
            <w:tcW w:w="756" w:type="dxa"/>
            <w:tcBorders>
              <w:top w:val="single" w:sz="4" w:space="0" w:color="auto"/>
              <w:left w:val="single" w:sz="4" w:space="0" w:color="auto"/>
              <w:bottom w:val="single" w:sz="4" w:space="0" w:color="auto"/>
              <w:right w:val="single" w:sz="4" w:space="0" w:color="auto"/>
            </w:tcBorders>
            <w:vAlign w:val="center"/>
          </w:tcPr>
          <w:p w14:paraId="6501EF0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1,10</w:t>
            </w:r>
          </w:p>
        </w:tc>
        <w:tc>
          <w:tcPr>
            <w:tcW w:w="756" w:type="dxa"/>
            <w:tcBorders>
              <w:top w:val="single" w:sz="4" w:space="0" w:color="auto"/>
              <w:left w:val="single" w:sz="4" w:space="0" w:color="auto"/>
              <w:bottom w:val="single" w:sz="4" w:space="0" w:color="auto"/>
              <w:right w:val="single" w:sz="4" w:space="0" w:color="auto"/>
            </w:tcBorders>
            <w:vAlign w:val="center"/>
          </w:tcPr>
          <w:p w14:paraId="163C80D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1,06</w:t>
            </w:r>
          </w:p>
        </w:tc>
        <w:tc>
          <w:tcPr>
            <w:tcW w:w="756" w:type="dxa"/>
            <w:tcBorders>
              <w:top w:val="single" w:sz="4" w:space="0" w:color="auto"/>
              <w:left w:val="single" w:sz="4" w:space="0" w:color="auto"/>
              <w:bottom w:val="single" w:sz="4" w:space="0" w:color="auto"/>
              <w:right w:val="single" w:sz="4" w:space="0" w:color="auto"/>
            </w:tcBorders>
            <w:vAlign w:val="center"/>
          </w:tcPr>
          <w:p w14:paraId="2A279E0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4CE58DC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1D7C664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486C95F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08C245A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1FF7DDF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tcPr>
          <w:p w14:paraId="030BC1C0" w14:textId="77777777" w:rsidR="00F9745F" w:rsidRPr="00181A41" w:rsidRDefault="00F9745F">
            <w:pPr>
              <w:ind w:left="-16" w:right="-2"/>
              <w:jc w:val="center"/>
              <w:rPr>
                <w:rFonts w:ascii="Times New Roman" w:hAnsi="Times New Roman"/>
                <w:color w:val="000000" w:themeColor="text1"/>
                <w:sz w:val="20"/>
              </w:rPr>
            </w:pPr>
          </w:p>
          <w:p w14:paraId="751494E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tcPr>
          <w:p w14:paraId="31A04313" w14:textId="77777777" w:rsidR="00F9745F" w:rsidRPr="00181A41" w:rsidRDefault="00F9745F">
            <w:pPr>
              <w:ind w:left="-16" w:right="-2"/>
              <w:jc w:val="center"/>
              <w:rPr>
                <w:rFonts w:ascii="Times New Roman" w:hAnsi="Times New Roman"/>
                <w:color w:val="000000" w:themeColor="text1"/>
                <w:sz w:val="20"/>
              </w:rPr>
            </w:pPr>
          </w:p>
          <w:p w14:paraId="6C39F77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r>
      <w:tr w:rsidR="00181A41" w:rsidRPr="00181A41" w14:paraId="15CF2A95" w14:textId="77777777">
        <w:trPr>
          <w:trHeight w:val="345"/>
          <w:tblCellSpacing w:w="0" w:type="dxa"/>
        </w:trPr>
        <w:tc>
          <w:tcPr>
            <w:tcW w:w="15196" w:type="dxa"/>
            <w:gridSpan w:val="18"/>
            <w:tcBorders>
              <w:top w:val="single" w:sz="4" w:space="0" w:color="auto"/>
              <w:left w:val="single" w:sz="4" w:space="0" w:color="auto"/>
              <w:right w:val="single" w:sz="4" w:space="0" w:color="auto"/>
            </w:tcBorders>
            <w:vAlign w:val="center"/>
          </w:tcPr>
          <w:p w14:paraId="083C8B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14:paraId="35197584" w14:textId="77777777">
        <w:trPr>
          <w:trHeight w:val="167"/>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7A142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0835D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1A98E4D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кВт*ч на 1 кв.м.</w:t>
            </w:r>
          </w:p>
        </w:tc>
        <w:tc>
          <w:tcPr>
            <w:tcW w:w="756" w:type="dxa"/>
            <w:tcBorders>
              <w:top w:val="single" w:sz="4" w:space="0" w:color="auto"/>
              <w:left w:val="single" w:sz="4" w:space="0" w:color="auto"/>
              <w:bottom w:val="single" w:sz="4" w:space="0" w:color="auto"/>
              <w:right w:val="single" w:sz="4" w:space="0" w:color="auto"/>
            </w:tcBorders>
            <w:vAlign w:val="center"/>
          </w:tcPr>
          <w:p w14:paraId="7690509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196FAE8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6C885C5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464C79B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7EE6F73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20</w:t>
            </w:r>
          </w:p>
        </w:tc>
        <w:tc>
          <w:tcPr>
            <w:tcW w:w="756" w:type="dxa"/>
            <w:tcBorders>
              <w:top w:val="single" w:sz="4" w:space="0" w:color="auto"/>
              <w:left w:val="single" w:sz="4" w:space="0" w:color="auto"/>
              <w:bottom w:val="single" w:sz="4" w:space="0" w:color="auto"/>
              <w:right w:val="single" w:sz="4" w:space="0" w:color="auto"/>
            </w:tcBorders>
            <w:vAlign w:val="center"/>
          </w:tcPr>
          <w:p w14:paraId="7DA7C61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2868103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14:paraId="3B41F08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6BB65FB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4E839B9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29F3F5A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0F23B15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tcPr>
          <w:p w14:paraId="6756BD0E" w14:textId="77777777" w:rsidR="00F9745F" w:rsidRPr="00181A41" w:rsidRDefault="00F9745F">
            <w:pPr>
              <w:ind w:left="-16" w:right="-2"/>
              <w:jc w:val="center"/>
              <w:rPr>
                <w:rFonts w:ascii="Times New Roman" w:hAnsi="Times New Roman"/>
                <w:color w:val="000000" w:themeColor="text1"/>
                <w:sz w:val="20"/>
              </w:rPr>
            </w:pPr>
          </w:p>
          <w:p w14:paraId="059F9E40" w14:textId="77777777" w:rsidR="00F9745F" w:rsidRPr="00181A41" w:rsidRDefault="00F9745F">
            <w:pPr>
              <w:ind w:left="-16" w:right="-2"/>
              <w:jc w:val="center"/>
              <w:rPr>
                <w:rFonts w:ascii="Times New Roman" w:hAnsi="Times New Roman"/>
                <w:color w:val="000000" w:themeColor="text1"/>
                <w:sz w:val="20"/>
              </w:rPr>
            </w:pPr>
          </w:p>
          <w:p w14:paraId="5786C0C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tcPr>
          <w:p w14:paraId="679DC590" w14:textId="77777777" w:rsidR="00F9745F" w:rsidRPr="00181A41" w:rsidRDefault="00F9745F">
            <w:pPr>
              <w:ind w:left="-16" w:right="-2"/>
              <w:jc w:val="center"/>
              <w:rPr>
                <w:rFonts w:ascii="Times New Roman" w:hAnsi="Times New Roman"/>
                <w:color w:val="000000" w:themeColor="text1"/>
                <w:sz w:val="20"/>
              </w:rPr>
            </w:pPr>
          </w:p>
          <w:p w14:paraId="2AB12584" w14:textId="77777777" w:rsidR="00F9745F" w:rsidRPr="00181A41" w:rsidRDefault="00F9745F">
            <w:pPr>
              <w:ind w:left="-16" w:right="-2"/>
              <w:jc w:val="center"/>
              <w:rPr>
                <w:rFonts w:ascii="Times New Roman" w:hAnsi="Times New Roman"/>
                <w:color w:val="000000" w:themeColor="text1"/>
                <w:sz w:val="20"/>
              </w:rPr>
            </w:pPr>
          </w:p>
          <w:p w14:paraId="68F90A9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r>
      <w:tr w:rsidR="00181A41" w:rsidRPr="00181A41" w14:paraId="621D44FF" w14:textId="77777777">
        <w:trPr>
          <w:trHeight w:val="41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2CBE17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38C0B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тепловой энергии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7EA0A03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Гкал на 1 кв.м. общей площади</w:t>
            </w:r>
          </w:p>
        </w:tc>
        <w:tc>
          <w:tcPr>
            <w:tcW w:w="756" w:type="dxa"/>
            <w:tcBorders>
              <w:top w:val="single" w:sz="4" w:space="0" w:color="auto"/>
              <w:left w:val="single" w:sz="4" w:space="0" w:color="auto"/>
              <w:bottom w:val="single" w:sz="4" w:space="0" w:color="auto"/>
              <w:right w:val="single" w:sz="4" w:space="0" w:color="auto"/>
            </w:tcBorders>
            <w:vAlign w:val="center"/>
          </w:tcPr>
          <w:p w14:paraId="732EF22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B0BFD4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6019C6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6D94FF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14:paraId="19DD93F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64815CE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14:paraId="51D5769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14:paraId="0533379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18E7EF8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14DBC6F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4E6C8D7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357B7CE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tcPr>
          <w:p w14:paraId="5D744525" w14:textId="77777777" w:rsidR="00F9745F" w:rsidRPr="00181A41" w:rsidRDefault="00F9745F">
            <w:pPr>
              <w:ind w:left="-16" w:right="-2"/>
              <w:jc w:val="center"/>
              <w:rPr>
                <w:rFonts w:ascii="Times New Roman" w:hAnsi="Times New Roman"/>
                <w:color w:val="000000" w:themeColor="text1"/>
                <w:sz w:val="20"/>
              </w:rPr>
            </w:pPr>
          </w:p>
          <w:p w14:paraId="508D8D5C" w14:textId="77777777" w:rsidR="00F9745F" w:rsidRPr="00181A41" w:rsidRDefault="00F9745F">
            <w:pPr>
              <w:ind w:left="-16" w:right="-2"/>
              <w:jc w:val="center"/>
              <w:rPr>
                <w:rFonts w:ascii="Times New Roman" w:hAnsi="Times New Roman"/>
                <w:color w:val="000000" w:themeColor="text1"/>
                <w:sz w:val="20"/>
              </w:rPr>
            </w:pPr>
          </w:p>
          <w:p w14:paraId="6174D1FE" w14:textId="77777777" w:rsidR="00F9745F" w:rsidRPr="00181A41" w:rsidRDefault="00F9745F">
            <w:pPr>
              <w:ind w:left="-16" w:right="-2"/>
              <w:jc w:val="center"/>
              <w:rPr>
                <w:rFonts w:ascii="Times New Roman" w:hAnsi="Times New Roman"/>
                <w:color w:val="000000" w:themeColor="text1"/>
                <w:sz w:val="20"/>
              </w:rPr>
            </w:pPr>
          </w:p>
          <w:p w14:paraId="59A8F9B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tcPr>
          <w:p w14:paraId="42814975" w14:textId="77777777" w:rsidR="00F9745F" w:rsidRPr="00181A41" w:rsidRDefault="00F9745F">
            <w:pPr>
              <w:ind w:left="-16" w:right="-2"/>
              <w:jc w:val="center"/>
              <w:rPr>
                <w:rFonts w:ascii="Times New Roman" w:hAnsi="Times New Roman"/>
                <w:color w:val="000000" w:themeColor="text1"/>
                <w:sz w:val="20"/>
              </w:rPr>
            </w:pPr>
          </w:p>
          <w:p w14:paraId="74EBF520" w14:textId="77777777" w:rsidR="00F9745F" w:rsidRPr="00181A41" w:rsidRDefault="00F9745F">
            <w:pPr>
              <w:ind w:left="-16" w:right="-2"/>
              <w:jc w:val="center"/>
              <w:rPr>
                <w:rFonts w:ascii="Times New Roman" w:hAnsi="Times New Roman"/>
                <w:color w:val="000000" w:themeColor="text1"/>
                <w:sz w:val="20"/>
              </w:rPr>
            </w:pPr>
          </w:p>
          <w:p w14:paraId="1B27D4D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r>
      <w:tr w:rsidR="00181A41" w:rsidRPr="00181A41" w14:paraId="15F74471" w14:textId="77777777">
        <w:trPr>
          <w:trHeight w:val="31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7ECE5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628353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холодной воды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7F8E78A9" w14:textId="77777777"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56" w:type="dxa"/>
            <w:tcBorders>
              <w:top w:val="single" w:sz="4" w:space="0" w:color="auto"/>
              <w:left w:val="single" w:sz="4" w:space="0" w:color="auto"/>
              <w:bottom w:val="single" w:sz="4" w:space="0" w:color="auto"/>
              <w:right w:val="single" w:sz="4" w:space="0" w:color="auto"/>
            </w:tcBorders>
            <w:vAlign w:val="center"/>
          </w:tcPr>
          <w:p w14:paraId="17B7EB0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5BF1F5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0,7</w:t>
            </w:r>
          </w:p>
        </w:tc>
        <w:tc>
          <w:tcPr>
            <w:tcW w:w="756" w:type="dxa"/>
            <w:tcBorders>
              <w:top w:val="single" w:sz="4" w:space="0" w:color="auto"/>
              <w:left w:val="single" w:sz="4" w:space="0" w:color="auto"/>
              <w:bottom w:val="single" w:sz="4" w:space="0" w:color="auto"/>
              <w:right w:val="single" w:sz="4" w:space="0" w:color="auto"/>
            </w:tcBorders>
            <w:vAlign w:val="center"/>
          </w:tcPr>
          <w:p w14:paraId="10230DC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2BD345D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632BCAD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22122DC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2E729BD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0,85</w:t>
            </w:r>
          </w:p>
        </w:tc>
        <w:tc>
          <w:tcPr>
            <w:tcW w:w="756" w:type="dxa"/>
            <w:tcBorders>
              <w:top w:val="single" w:sz="4" w:space="0" w:color="auto"/>
              <w:left w:val="single" w:sz="4" w:space="0" w:color="auto"/>
              <w:bottom w:val="single" w:sz="4" w:space="0" w:color="auto"/>
              <w:right w:val="single" w:sz="4" w:space="0" w:color="auto"/>
            </w:tcBorders>
            <w:vAlign w:val="center"/>
          </w:tcPr>
          <w:p w14:paraId="7DD210B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7ED8862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53A0B86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57CE2C1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1B7E59C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tcPr>
          <w:p w14:paraId="5947F971" w14:textId="77777777" w:rsidR="00F9745F" w:rsidRPr="00181A41" w:rsidRDefault="00F9745F">
            <w:pPr>
              <w:ind w:left="-16" w:right="-2"/>
              <w:jc w:val="center"/>
              <w:rPr>
                <w:rFonts w:ascii="Times New Roman" w:hAnsi="Times New Roman"/>
                <w:color w:val="000000" w:themeColor="text1"/>
                <w:sz w:val="20"/>
              </w:rPr>
            </w:pPr>
          </w:p>
          <w:p w14:paraId="39395A70" w14:textId="77777777" w:rsidR="00F9745F" w:rsidRPr="00181A41" w:rsidRDefault="00F9745F">
            <w:pPr>
              <w:ind w:left="-16" w:right="-2"/>
              <w:jc w:val="center"/>
              <w:rPr>
                <w:rFonts w:ascii="Times New Roman" w:hAnsi="Times New Roman"/>
                <w:color w:val="000000" w:themeColor="text1"/>
                <w:sz w:val="20"/>
              </w:rPr>
            </w:pPr>
          </w:p>
          <w:p w14:paraId="684F543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tcPr>
          <w:p w14:paraId="465F113B" w14:textId="77777777" w:rsidR="00F9745F" w:rsidRPr="00181A41" w:rsidRDefault="00F9745F">
            <w:pPr>
              <w:ind w:left="-16" w:right="-2"/>
              <w:jc w:val="center"/>
              <w:rPr>
                <w:rFonts w:ascii="Times New Roman" w:hAnsi="Times New Roman"/>
                <w:color w:val="000000" w:themeColor="text1"/>
                <w:sz w:val="20"/>
              </w:rPr>
            </w:pPr>
          </w:p>
          <w:p w14:paraId="4824EE4F" w14:textId="77777777" w:rsidR="00F9745F" w:rsidRPr="00181A41" w:rsidRDefault="00F9745F">
            <w:pPr>
              <w:ind w:left="-16" w:right="-2"/>
              <w:jc w:val="center"/>
              <w:rPr>
                <w:rFonts w:ascii="Times New Roman" w:hAnsi="Times New Roman"/>
                <w:color w:val="000000" w:themeColor="text1"/>
                <w:sz w:val="20"/>
              </w:rPr>
            </w:pPr>
          </w:p>
          <w:p w14:paraId="4BD7196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r>
      <w:tr w:rsidR="00181A41" w:rsidRPr="00181A41" w14:paraId="1715AAA6" w14:textId="77777777">
        <w:trPr>
          <w:trHeight w:val="20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A094E5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20FF8C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природного газа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19C911CA" w14:textId="77777777"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56" w:type="dxa"/>
            <w:tcBorders>
              <w:top w:val="single" w:sz="4" w:space="0" w:color="auto"/>
              <w:left w:val="single" w:sz="4" w:space="0" w:color="auto"/>
              <w:bottom w:val="single" w:sz="4" w:space="0" w:color="auto"/>
              <w:right w:val="single" w:sz="4" w:space="0" w:color="auto"/>
            </w:tcBorders>
            <w:vAlign w:val="center"/>
          </w:tcPr>
          <w:p w14:paraId="51BC3E2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DA890B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284,7</w:t>
            </w:r>
          </w:p>
        </w:tc>
        <w:tc>
          <w:tcPr>
            <w:tcW w:w="756" w:type="dxa"/>
            <w:tcBorders>
              <w:top w:val="single" w:sz="4" w:space="0" w:color="auto"/>
              <w:left w:val="single" w:sz="4" w:space="0" w:color="auto"/>
              <w:bottom w:val="single" w:sz="4" w:space="0" w:color="auto"/>
              <w:right w:val="single" w:sz="4" w:space="0" w:color="auto"/>
            </w:tcBorders>
            <w:vAlign w:val="center"/>
          </w:tcPr>
          <w:p w14:paraId="06C3B73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449,6</w:t>
            </w:r>
          </w:p>
        </w:tc>
        <w:tc>
          <w:tcPr>
            <w:tcW w:w="756" w:type="dxa"/>
            <w:tcBorders>
              <w:top w:val="single" w:sz="4" w:space="0" w:color="auto"/>
              <w:left w:val="single" w:sz="4" w:space="0" w:color="auto"/>
              <w:bottom w:val="single" w:sz="4" w:space="0" w:color="auto"/>
              <w:right w:val="single" w:sz="4" w:space="0" w:color="auto"/>
            </w:tcBorders>
            <w:vAlign w:val="center"/>
          </w:tcPr>
          <w:p w14:paraId="1D575A9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486,4</w:t>
            </w:r>
          </w:p>
        </w:tc>
        <w:tc>
          <w:tcPr>
            <w:tcW w:w="756" w:type="dxa"/>
            <w:tcBorders>
              <w:top w:val="single" w:sz="4" w:space="0" w:color="auto"/>
              <w:left w:val="single" w:sz="4" w:space="0" w:color="auto"/>
              <w:bottom w:val="single" w:sz="4" w:space="0" w:color="auto"/>
              <w:right w:val="single" w:sz="4" w:space="0" w:color="auto"/>
            </w:tcBorders>
            <w:vAlign w:val="center"/>
          </w:tcPr>
          <w:p w14:paraId="3B3B4ED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135,5</w:t>
            </w:r>
          </w:p>
        </w:tc>
        <w:tc>
          <w:tcPr>
            <w:tcW w:w="756" w:type="dxa"/>
            <w:tcBorders>
              <w:top w:val="single" w:sz="4" w:space="0" w:color="auto"/>
              <w:left w:val="single" w:sz="4" w:space="0" w:color="auto"/>
              <w:bottom w:val="single" w:sz="4" w:space="0" w:color="auto"/>
              <w:right w:val="single" w:sz="4" w:space="0" w:color="auto"/>
            </w:tcBorders>
            <w:vAlign w:val="center"/>
          </w:tcPr>
          <w:p w14:paraId="6D4D3F5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4784ACC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47E5079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3861EA2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1F60A50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59A79C4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0E22A25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tcPr>
          <w:p w14:paraId="61B9A716" w14:textId="77777777" w:rsidR="00F9745F" w:rsidRPr="00181A41" w:rsidRDefault="00F9745F">
            <w:pPr>
              <w:ind w:left="-16" w:right="-2"/>
              <w:jc w:val="center"/>
              <w:rPr>
                <w:rFonts w:ascii="Times New Roman" w:hAnsi="Times New Roman"/>
                <w:color w:val="000000" w:themeColor="text1"/>
                <w:sz w:val="20"/>
              </w:rPr>
            </w:pPr>
          </w:p>
          <w:p w14:paraId="2A4BD088" w14:textId="77777777" w:rsidR="00F9745F" w:rsidRPr="00181A41" w:rsidRDefault="00F9745F">
            <w:pPr>
              <w:ind w:left="-16" w:right="-2"/>
              <w:jc w:val="center"/>
              <w:rPr>
                <w:rFonts w:ascii="Times New Roman" w:hAnsi="Times New Roman"/>
                <w:color w:val="000000" w:themeColor="text1"/>
                <w:sz w:val="20"/>
              </w:rPr>
            </w:pPr>
          </w:p>
          <w:p w14:paraId="398BCD9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tcPr>
          <w:p w14:paraId="435A1D8D" w14:textId="77777777" w:rsidR="00F9745F" w:rsidRPr="00181A41" w:rsidRDefault="00F9745F">
            <w:pPr>
              <w:ind w:left="-16" w:right="-2"/>
              <w:jc w:val="center"/>
              <w:rPr>
                <w:rFonts w:ascii="Times New Roman" w:hAnsi="Times New Roman"/>
                <w:color w:val="000000" w:themeColor="text1"/>
                <w:sz w:val="20"/>
              </w:rPr>
            </w:pPr>
          </w:p>
          <w:p w14:paraId="732C76F2" w14:textId="77777777" w:rsidR="00F9745F" w:rsidRPr="00181A41" w:rsidRDefault="00F9745F">
            <w:pPr>
              <w:ind w:left="-16" w:right="-2"/>
              <w:jc w:val="center"/>
              <w:rPr>
                <w:rFonts w:ascii="Times New Roman" w:hAnsi="Times New Roman"/>
                <w:color w:val="000000" w:themeColor="text1"/>
                <w:sz w:val="20"/>
              </w:rPr>
            </w:pPr>
          </w:p>
          <w:p w14:paraId="0BDC221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r>
      <w:tr w:rsidR="00181A41" w:rsidRPr="00181A41" w14:paraId="05EF95DB" w14:textId="77777777">
        <w:trPr>
          <w:trHeight w:val="15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5405C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121C0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709" w:type="dxa"/>
            <w:tcBorders>
              <w:top w:val="single" w:sz="4" w:space="0" w:color="auto"/>
              <w:left w:val="single" w:sz="4" w:space="0" w:color="auto"/>
              <w:bottom w:val="single" w:sz="4" w:space="0" w:color="auto"/>
              <w:right w:val="single" w:sz="4" w:space="0" w:color="auto"/>
            </w:tcBorders>
            <w:vAlign w:val="center"/>
          </w:tcPr>
          <w:p w14:paraId="06D28B6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на 1 кв. м. освещаемой площади</w:t>
            </w:r>
          </w:p>
        </w:tc>
        <w:tc>
          <w:tcPr>
            <w:tcW w:w="756" w:type="dxa"/>
            <w:tcBorders>
              <w:top w:val="single" w:sz="4" w:space="0" w:color="auto"/>
              <w:left w:val="single" w:sz="4" w:space="0" w:color="auto"/>
              <w:bottom w:val="single" w:sz="4" w:space="0" w:color="auto"/>
              <w:right w:val="single" w:sz="4" w:space="0" w:color="auto"/>
            </w:tcBorders>
            <w:vAlign w:val="center"/>
          </w:tcPr>
          <w:p w14:paraId="563A6A2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A070B9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0,05</w:t>
            </w:r>
          </w:p>
        </w:tc>
        <w:tc>
          <w:tcPr>
            <w:tcW w:w="756" w:type="dxa"/>
            <w:tcBorders>
              <w:top w:val="single" w:sz="4" w:space="0" w:color="auto"/>
              <w:left w:val="single" w:sz="4" w:space="0" w:color="auto"/>
              <w:bottom w:val="single" w:sz="4" w:space="0" w:color="auto"/>
              <w:right w:val="single" w:sz="4" w:space="0" w:color="auto"/>
            </w:tcBorders>
            <w:vAlign w:val="center"/>
          </w:tcPr>
          <w:p w14:paraId="1B54382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0,06</w:t>
            </w:r>
          </w:p>
        </w:tc>
        <w:tc>
          <w:tcPr>
            <w:tcW w:w="756" w:type="dxa"/>
            <w:tcBorders>
              <w:top w:val="single" w:sz="4" w:space="0" w:color="auto"/>
              <w:left w:val="single" w:sz="4" w:space="0" w:color="auto"/>
              <w:bottom w:val="single" w:sz="4" w:space="0" w:color="auto"/>
              <w:right w:val="single" w:sz="4" w:space="0" w:color="auto"/>
            </w:tcBorders>
            <w:vAlign w:val="center"/>
          </w:tcPr>
          <w:p w14:paraId="08FA448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0,065</w:t>
            </w:r>
          </w:p>
        </w:tc>
        <w:tc>
          <w:tcPr>
            <w:tcW w:w="756" w:type="dxa"/>
            <w:tcBorders>
              <w:top w:val="single" w:sz="4" w:space="0" w:color="auto"/>
              <w:left w:val="single" w:sz="4" w:space="0" w:color="auto"/>
              <w:bottom w:val="single" w:sz="4" w:space="0" w:color="auto"/>
              <w:right w:val="single" w:sz="4" w:space="0" w:color="auto"/>
            </w:tcBorders>
            <w:vAlign w:val="center"/>
          </w:tcPr>
          <w:p w14:paraId="0422954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0,07</w:t>
            </w:r>
          </w:p>
        </w:tc>
        <w:tc>
          <w:tcPr>
            <w:tcW w:w="756" w:type="dxa"/>
            <w:tcBorders>
              <w:top w:val="single" w:sz="4" w:space="0" w:color="auto"/>
              <w:left w:val="single" w:sz="4" w:space="0" w:color="auto"/>
              <w:bottom w:val="single" w:sz="4" w:space="0" w:color="auto"/>
              <w:right w:val="single" w:sz="4" w:space="0" w:color="auto"/>
            </w:tcBorders>
            <w:vAlign w:val="center"/>
          </w:tcPr>
          <w:p w14:paraId="3DC68AA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0,075</w:t>
            </w:r>
          </w:p>
        </w:tc>
        <w:tc>
          <w:tcPr>
            <w:tcW w:w="756" w:type="dxa"/>
            <w:tcBorders>
              <w:top w:val="single" w:sz="4" w:space="0" w:color="auto"/>
              <w:left w:val="single" w:sz="4" w:space="0" w:color="auto"/>
              <w:bottom w:val="single" w:sz="4" w:space="0" w:color="auto"/>
              <w:right w:val="single" w:sz="4" w:space="0" w:color="auto"/>
            </w:tcBorders>
            <w:vAlign w:val="center"/>
          </w:tcPr>
          <w:p w14:paraId="04C2272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2764A7A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5B80C37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75D80B4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7C360C4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40818C9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tcPr>
          <w:p w14:paraId="44FBF28C" w14:textId="77777777" w:rsidR="00F9745F" w:rsidRPr="00181A41" w:rsidRDefault="00F9745F">
            <w:pPr>
              <w:ind w:left="-16" w:right="-2"/>
              <w:jc w:val="center"/>
              <w:rPr>
                <w:rFonts w:ascii="Times New Roman" w:hAnsi="Times New Roman"/>
                <w:color w:val="000000" w:themeColor="text1"/>
                <w:sz w:val="20"/>
              </w:rPr>
            </w:pPr>
          </w:p>
          <w:p w14:paraId="1094AF57" w14:textId="77777777" w:rsidR="00F9745F" w:rsidRPr="00181A41" w:rsidRDefault="00F9745F">
            <w:pPr>
              <w:ind w:left="-16" w:right="-2"/>
              <w:jc w:val="center"/>
              <w:rPr>
                <w:rFonts w:ascii="Times New Roman" w:hAnsi="Times New Roman"/>
                <w:color w:val="000000" w:themeColor="text1"/>
                <w:sz w:val="20"/>
              </w:rPr>
            </w:pPr>
          </w:p>
          <w:p w14:paraId="33176536" w14:textId="77777777" w:rsidR="00F9745F" w:rsidRPr="00181A41" w:rsidRDefault="00F9745F">
            <w:pPr>
              <w:ind w:left="-16" w:right="-2"/>
              <w:jc w:val="center"/>
              <w:rPr>
                <w:rFonts w:ascii="Times New Roman" w:hAnsi="Times New Roman"/>
                <w:color w:val="000000" w:themeColor="text1"/>
                <w:sz w:val="20"/>
              </w:rPr>
            </w:pPr>
          </w:p>
          <w:p w14:paraId="2392A2D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tcPr>
          <w:p w14:paraId="4B7D9387" w14:textId="77777777" w:rsidR="00F9745F" w:rsidRPr="00181A41" w:rsidRDefault="00F9745F">
            <w:pPr>
              <w:ind w:left="-16" w:right="-2"/>
              <w:jc w:val="center"/>
              <w:rPr>
                <w:rFonts w:ascii="Times New Roman" w:hAnsi="Times New Roman"/>
                <w:color w:val="000000" w:themeColor="text1"/>
                <w:sz w:val="20"/>
              </w:rPr>
            </w:pPr>
          </w:p>
          <w:p w14:paraId="2B918D31" w14:textId="77777777" w:rsidR="00F9745F" w:rsidRPr="00181A41" w:rsidRDefault="00F9745F">
            <w:pPr>
              <w:ind w:left="-16" w:right="-2"/>
              <w:jc w:val="center"/>
              <w:rPr>
                <w:rFonts w:ascii="Times New Roman" w:hAnsi="Times New Roman"/>
                <w:color w:val="000000" w:themeColor="text1"/>
                <w:sz w:val="20"/>
              </w:rPr>
            </w:pPr>
          </w:p>
          <w:p w14:paraId="09E260E7" w14:textId="77777777" w:rsidR="00F9745F" w:rsidRPr="00181A41" w:rsidRDefault="00F9745F">
            <w:pPr>
              <w:ind w:left="-16" w:right="-2"/>
              <w:jc w:val="center"/>
              <w:rPr>
                <w:rFonts w:ascii="Times New Roman" w:hAnsi="Times New Roman"/>
                <w:color w:val="000000" w:themeColor="text1"/>
                <w:sz w:val="20"/>
              </w:rPr>
            </w:pPr>
          </w:p>
          <w:p w14:paraId="4CAC381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r>
      <w:tr w:rsidR="00181A41" w:rsidRPr="00181A41" w14:paraId="73E7FC9E"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5354B6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r>
      <w:tr w:rsidR="00181A41" w:rsidRPr="00181A41" w14:paraId="303F1E2F"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25D324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 и индикаторы</w:t>
            </w:r>
          </w:p>
        </w:tc>
      </w:tr>
      <w:tr w:rsidR="00181A41" w:rsidRPr="00181A41" w14:paraId="78B2FC06" w14:textId="77777777">
        <w:trPr>
          <w:trHeight w:val="588"/>
          <w:tblCellSpacing w:w="0" w:type="dxa"/>
        </w:trPr>
        <w:tc>
          <w:tcPr>
            <w:tcW w:w="561" w:type="dxa"/>
            <w:tcBorders>
              <w:left w:val="single" w:sz="4" w:space="0" w:color="auto"/>
              <w:bottom w:val="single" w:sz="4" w:space="0" w:color="auto"/>
              <w:right w:val="single" w:sz="4" w:space="0" w:color="auto"/>
            </w:tcBorders>
            <w:vAlign w:val="center"/>
          </w:tcPr>
          <w:p w14:paraId="0075B8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3F4183D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топлива на выработку тепловой энергии на котельных</w:t>
            </w:r>
          </w:p>
        </w:tc>
        <w:tc>
          <w:tcPr>
            <w:tcW w:w="709" w:type="dxa"/>
            <w:tcBorders>
              <w:top w:val="single" w:sz="4" w:space="0" w:color="auto"/>
              <w:left w:val="single" w:sz="4" w:space="0" w:color="auto"/>
              <w:bottom w:val="single" w:sz="4" w:space="0" w:color="auto"/>
              <w:right w:val="single" w:sz="4" w:space="0" w:color="auto"/>
            </w:tcBorders>
            <w:vAlign w:val="center"/>
          </w:tcPr>
          <w:p w14:paraId="4F6BF0F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т у. т./Гкал</w:t>
            </w:r>
          </w:p>
        </w:tc>
        <w:tc>
          <w:tcPr>
            <w:tcW w:w="756" w:type="dxa"/>
            <w:tcBorders>
              <w:top w:val="single" w:sz="4" w:space="0" w:color="auto"/>
              <w:left w:val="single" w:sz="4" w:space="0" w:color="auto"/>
              <w:bottom w:val="single" w:sz="4" w:space="0" w:color="auto"/>
              <w:right w:val="single" w:sz="4" w:space="0" w:color="auto"/>
            </w:tcBorders>
            <w:vAlign w:val="center"/>
          </w:tcPr>
          <w:p w14:paraId="7B078CC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6BB02A0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6048F48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69D9E2D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0,16</w:t>
            </w:r>
          </w:p>
        </w:tc>
        <w:tc>
          <w:tcPr>
            <w:tcW w:w="756" w:type="dxa"/>
            <w:tcBorders>
              <w:top w:val="single" w:sz="4" w:space="0" w:color="auto"/>
              <w:left w:val="single" w:sz="4" w:space="0" w:color="auto"/>
              <w:bottom w:val="single" w:sz="4" w:space="0" w:color="auto"/>
              <w:right w:val="single" w:sz="4" w:space="0" w:color="auto"/>
            </w:tcBorders>
            <w:vAlign w:val="center"/>
          </w:tcPr>
          <w:p w14:paraId="66E03F5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43EB331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3113D99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618E4BD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2B0071D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4B1C0CD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0E245AE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23BF695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tcPr>
          <w:p w14:paraId="01391543" w14:textId="77777777" w:rsidR="00F9745F" w:rsidRPr="00181A41" w:rsidRDefault="00F9745F">
            <w:pPr>
              <w:ind w:left="-16" w:right="-2"/>
              <w:jc w:val="center"/>
              <w:rPr>
                <w:rFonts w:ascii="Times New Roman" w:hAnsi="Times New Roman"/>
                <w:color w:val="000000" w:themeColor="text1"/>
                <w:sz w:val="20"/>
              </w:rPr>
            </w:pPr>
          </w:p>
          <w:p w14:paraId="05F158F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tcPr>
          <w:p w14:paraId="16EF13B0" w14:textId="77777777" w:rsidR="00F9745F" w:rsidRPr="00181A41" w:rsidRDefault="00F9745F">
            <w:pPr>
              <w:ind w:left="-16" w:right="-2"/>
              <w:jc w:val="center"/>
              <w:rPr>
                <w:rFonts w:ascii="Times New Roman" w:hAnsi="Times New Roman"/>
                <w:color w:val="000000" w:themeColor="text1"/>
                <w:sz w:val="20"/>
              </w:rPr>
            </w:pPr>
          </w:p>
          <w:p w14:paraId="6CD313F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r>
      <w:tr w:rsidR="00181A41" w:rsidRPr="00181A41" w14:paraId="57038B27" w14:textId="77777777">
        <w:trPr>
          <w:trHeight w:val="835"/>
          <w:tblCellSpacing w:w="0" w:type="dxa"/>
        </w:trPr>
        <w:tc>
          <w:tcPr>
            <w:tcW w:w="561" w:type="dxa"/>
            <w:tcBorders>
              <w:left w:val="single" w:sz="4" w:space="0" w:color="auto"/>
              <w:bottom w:val="single" w:sz="4" w:space="0" w:color="auto"/>
              <w:right w:val="single" w:sz="4" w:space="0" w:color="auto"/>
            </w:tcBorders>
            <w:vAlign w:val="center"/>
          </w:tcPr>
          <w:p w14:paraId="057B75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C4D26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используемой при передаче тепловой энергии в системах теплоснабжения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66C84D88" w14:textId="77777777"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14:paraId="2D53591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97,43</w:t>
            </w:r>
          </w:p>
        </w:tc>
        <w:tc>
          <w:tcPr>
            <w:tcW w:w="756" w:type="dxa"/>
            <w:tcBorders>
              <w:top w:val="single" w:sz="4" w:space="0" w:color="auto"/>
              <w:left w:val="single" w:sz="4" w:space="0" w:color="auto"/>
              <w:bottom w:val="single" w:sz="4" w:space="0" w:color="auto"/>
              <w:right w:val="single" w:sz="4" w:space="0" w:color="auto"/>
            </w:tcBorders>
            <w:vAlign w:val="center"/>
          </w:tcPr>
          <w:p w14:paraId="718E66E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56" w:type="dxa"/>
            <w:tcBorders>
              <w:top w:val="single" w:sz="4" w:space="0" w:color="auto"/>
              <w:left w:val="single" w:sz="4" w:space="0" w:color="auto"/>
              <w:bottom w:val="single" w:sz="4" w:space="0" w:color="auto"/>
              <w:right w:val="single" w:sz="4" w:space="0" w:color="auto"/>
            </w:tcBorders>
            <w:vAlign w:val="center"/>
          </w:tcPr>
          <w:p w14:paraId="7F0F978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81,68</w:t>
            </w:r>
          </w:p>
        </w:tc>
        <w:tc>
          <w:tcPr>
            <w:tcW w:w="756" w:type="dxa"/>
            <w:tcBorders>
              <w:top w:val="single" w:sz="4" w:space="0" w:color="auto"/>
              <w:left w:val="single" w:sz="4" w:space="0" w:color="auto"/>
              <w:bottom w:val="single" w:sz="4" w:space="0" w:color="auto"/>
              <w:right w:val="single" w:sz="4" w:space="0" w:color="auto"/>
            </w:tcBorders>
            <w:vAlign w:val="center"/>
          </w:tcPr>
          <w:p w14:paraId="14359CA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67C8189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54,9</w:t>
            </w:r>
          </w:p>
        </w:tc>
        <w:tc>
          <w:tcPr>
            <w:tcW w:w="756" w:type="dxa"/>
            <w:tcBorders>
              <w:top w:val="single" w:sz="4" w:space="0" w:color="auto"/>
              <w:left w:val="single" w:sz="4" w:space="0" w:color="auto"/>
              <w:bottom w:val="single" w:sz="4" w:space="0" w:color="auto"/>
              <w:right w:val="single" w:sz="4" w:space="0" w:color="auto"/>
            </w:tcBorders>
            <w:vAlign w:val="center"/>
          </w:tcPr>
          <w:p w14:paraId="0265771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54,8</w:t>
            </w:r>
          </w:p>
        </w:tc>
        <w:tc>
          <w:tcPr>
            <w:tcW w:w="756" w:type="dxa"/>
            <w:tcBorders>
              <w:top w:val="single" w:sz="4" w:space="0" w:color="auto"/>
              <w:left w:val="single" w:sz="4" w:space="0" w:color="auto"/>
              <w:bottom w:val="single" w:sz="4" w:space="0" w:color="auto"/>
              <w:right w:val="single" w:sz="4" w:space="0" w:color="auto"/>
            </w:tcBorders>
            <w:vAlign w:val="center"/>
          </w:tcPr>
          <w:p w14:paraId="0995587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54,7</w:t>
            </w:r>
          </w:p>
        </w:tc>
        <w:tc>
          <w:tcPr>
            <w:tcW w:w="756" w:type="dxa"/>
            <w:tcBorders>
              <w:top w:val="single" w:sz="4" w:space="0" w:color="auto"/>
              <w:left w:val="single" w:sz="4" w:space="0" w:color="auto"/>
              <w:bottom w:val="single" w:sz="4" w:space="0" w:color="auto"/>
              <w:right w:val="single" w:sz="4" w:space="0" w:color="auto"/>
            </w:tcBorders>
            <w:vAlign w:val="center"/>
          </w:tcPr>
          <w:p w14:paraId="4170655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0FEB9DD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5D1358A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4A3E1D0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4BEC34C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tcPr>
          <w:p w14:paraId="3FB1F968" w14:textId="77777777" w:rsidR="00F9745F" w:rsidRPr="00181A41" w:rsidRDefault="00F9745F">
            <w:pPr>
              <w:ind w:left="-16" w:right="-2"/>
              <w:jc w:val="center"/>
              <w:rPr>
                <w:rFonts w:ascii="Times New Roman" w:hAnsi="Times New Roman"/>
                <w:color w:val="000000" w:themeColor="text1"/>
                <w:sz w:val="20"/>
              </w:rPr>
            </w:pPr>
          </w:p>
          <w:p w14:paraId="29B9E452" w14:textId="77777777" w:rsidR="00F9745F" w:rsidRPr="00181A41" w:rsidRDefault="00F9745F">
            <w:pPr>
              <w:ind w:left="-16" w:right="-2"/>
              <w:jc w:val="center"/>
              <w:rPr>
                <w:rFonts w:ascii="Times New Roman" w:hAnsi="Times New Roman"/>
                <w:color w:val="000000" w:themeColor="text1"/>
                <w:sz w:val="20"/>
              </w:rPr>
            </w:pPr>
          </w:p>
          <w:p w14:paraId="5B78F9F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tcPr>
          <w:p w14:paraId="4B19C927" w14:textId="77777777" w:rsidR="00F9745F" w:rsidRPr="00181A41" w:rsidRDefault="00F9745F">
            <w:pPr>
              <w:ind w:left="-16" w:right="-2"/>
              <w:jc w:val="center"/>
              <w:rPr>
                <w:rFonts w:ascii="Times New Roman" w:hAnsi="Times New Roman"/>
                <w:color w:val="000000" w:themeColor="text1"/>
                <w:sz w:val="20"/>
              </w:rPr>
            </w:pPr>
          </w:p>
          <w:p w14:paraId="3746A9E5" w14:textId="77777777" w:rsidR="00F9745F" w:rsidRPr="00181A41" w:rsidRDefault="00F9745F">
            <w:pPr>
              <w:ind w:left="-16" w:right="-2"/>
              <w:jc w:val="center"/>
              <w:rPr>
                <w:rFonts w:ascii="Times New Roman" w:hAnsi="Times New Roman"/>
                <w:color w:val="000000" w:themeColor="text1"/>
                <w:sz w:val="20"/>
              </w:rPr>
            </w:pPr>
          </w:p>
          <w:p w14:paraId="2CF0900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p w14:paraId="23D25495" w14:textId="77777777" w:rsidR="00F9745F" w:rsidRPr="00181A41" w:rsidRDefault="00F9745F">
            <w:pPr>
              <w:ind w:left="-16" w:right="-2"/>
              <w:jc w:val="center"/>
              <w:rPr>
                <w:rFonts w:ascii="Times New Roman" w:hAnsi="Times New Roman"/>
                <w:color w:val="000000" w:themeColor="text1"/>
                <w:sz w:val="20"/>
              </w:rPr>
            </w:pPr>
          </w:p>
        </w:tc>
      </w:tr>
      <w:tr w:rsidR="00181A41" w:rsidRPr="00181A41" w14:paraId="1300BA6B" w14:textId="77777777">
        <w:trPr>
          <w:trHeight w:val="693"/>
          <w:tblCellSpacing w:w="0" w:type="dxa"/>
        </w:trPr>
        <w:tc>
          <w:tcPr>
            <w:tcW w:w="561" w:type="dxa"/>
            <w:tcBorders>
              <w:left w:val="single" w:sz="4" w:space="0" w:color="auto"/>
              <w:bottom w:val="single" w:sz="4" w:space="0" w:color="auto"/>
              <w:right w:val="single" w:sz="4" w:space="0" w:color="auto"/>
            </w:tcBorders>
            <w:vAlign w:val="center"/>
          </w:tcPr>
          <w:p w14:paraId="3DFE4BC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5FAD1D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потерь тепловой энергии при ее передаче в общем объеме переданной тепловой энергии</w:t>
            </w:r>
          </w:p>
        </w:tc>
        <w:tc>
          <w:tcPr>
            <w:tcW w:w="709" w:type="dxa"/>
            <w:tcBorders>
              <w:top w:val="single" w:sz="4" w:space="0" w:color="auto"/>
              <w:left w:val="single" w:sz="4" w:space="0" w:color="auto"/>
              <w:bottom w:val="single" w:sz="4" w:space="0" w:color="auto"/>
              <w:right w:val="single" w:sz="4" w:space="0" w:color="auto"/>
            </w:tcBorders>
            <w:vAlign w:val="center"/>
          </w:tcPr>
          <w:p w14:paraId="0F472C6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387F990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13,6</w:t>
            </w:r>
          </w:p>
        </w:tc>
        <w:tc>
          <w:tcPr>
            <w:tcW w:w="756" w:type="dxa"/>
            <w:tcBorders>
              <w:top w:val="single" w:sz="4" w:space="0" w:color="auto"/>
              <w:left w:val="single" w:sz="4" w:space="0" w:color="auto"/>
              <w:bottom w:val="single" w:sz="4" w:space="0" w:color="auto"/>
              <w:right w:val="single" w:sz="4" w:space="0" w:color="auto"/>
            </w:tcBorders>
            <w:vAlign w:val="center"/>
          </w:tcPr>
          <w:p w14:paraId="121E761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13,5</w:t>
            </w:r>
          </w:p>
        </w:tc>
        <w:tc>
          <w:tcPr>
            <w:tcW w:w="756" w:type="dxa"/>
            <w:tcBorders>
              <w:top w:val="single" w:sz="4" w:space="0" w:color="auto"/>
              <w:left w:val="single" w:sz="4" w:space="0" w:color="auto"/>
              <w:bottom w:val="single" w:sz="4" w:space="0" w:color="auto"/>
              <w:right w:val="single" w:sz="4" w:space="0" w:color="auto"/>
            </w:tcBorders>
            <w:vAlign w:val="center"/>
          </w:tcPr>
          <w:p w14:paraId="35A4197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13,3</w:t>
            </w:r>
          </w:p>
        </w:tc>
        <w:tc>
          <w:tcPr>
            <w:tcW w:w="756" w:type="dxa"/>
            <w:tcBorders>
              <w:top w:val="single" w:sz="4" w:space="0" w:color="auto"/>
              <w:left w:val="single" w:sz="4" w:space="0" w:color="auto"/>
              <w:bottom w:val="single" w:sz="4" w:space="0" w:color="auto"/>
              <w:right w:val="single" w:sz="4" w:space="0" w:color="auto"/>
            </w:tcBorders>
            <w:vAlign w:val="center"/>
          </w:tcPr>
          <w:p w14:paraId="7371689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56" w:type="dxa"/>
            <w:tcBorders>
              <w:top w:val="single" w:sz="4" w:space="0" w:color="auto"/>
              <w:left w:val="single" w:sz="4" w:space="0" w:color="auto"/>
              <w:bottom w:val="single" w:sz="4" w:space="0" w:color="auto"/>
              <w:right w:val="single" w:sz="4" w:space="0" w:color="auto"/>
            </w:tcBorders>
            <w:vAlign w:val="center"/>
          </w:tcPr>
          <w:p w14:paraId="60C5F61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56" w:type="dxa"/>
            <w:tcBorders>
              <w:top w:val="single" w:sz="4" w:space="0" w:color="auto"/>
              <w:left w:val="single" w:sz="4" w:space="0" w:color="auto"/>
              <w:bottom w:val="single" w:sz="4" w:space="0" w:color="auto"/>
              <w:right w:val="single" w:sz="4" w:space="0" w:color="auto"/>
            </w:tcBorders>
            <w:vAlign w:val="center"/>
          </w:tcPr>
          <w:p w14:paraId="257FBC9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3072783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327BD3B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5376E51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134028C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1F6950A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2648FCC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tcPr>
          <w:p w14:paraId="59152DE9" w14:textId="77777777" w:rsidR="00F9745F" w:rsidRPr="00181A41" w:rsidRDefault="00F9745F">
            <w:pPr>
              <w:ind w:left="-16" w:right="-2"/>
              <w:jc w:val="center"/>
              <w:rPr>
                <w:rFonts w:ascii="Times New Roman" w:hAnsi="Times New Roman"/>
                <w:color w:val="000000" w:themeColor="text1"/>
                <w:sz w:val="20"/>
              </w:rPr>
            </w:pPr>
          </w:p>
          <w:p w14:paraId="1C8F2D8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tcPr>
          <w:p w14:paraId="3BD2140B" w14:textId="77777777" w:rsidR="00F9745F" w:rsidRPr="00181A41" w:rsidRDefault="00F9745F">
            <w:pPr>
              <w:ind w:left="-16" w:right="-2"/>
              <w:jc w:val="center"/>
              <w:rPr>
                <w:rFonts w:ascii="Times New Roman" w:hAnsi="Times New Roman"/>
                <w:color w:val="000000" w:themeColor="text1"/>
                <w:sz w:val="20"/>
              </w:rPr>
            </w:pPr>
          </w:p>
          <w:p w14:paraId="0557C3D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r>
      <w:tr w:rsidR="00181A41" w:rsidRPr="00181A41" w14:paraId="5B2E18B9" w14:textId="77777777">
        <w:trPr>
          <w:trHeight w:val="575"/>
          <w:tblCellSpacing w:w="0" w:type="dxa"/>
        </w:trPr>
        <w:tc>
          <w:tcPr>
            <w:tcW w:w="561" w:type="dxa"/>
            <w:tcBorders>
              <w:left w:val="single" w:sz="4" w:space="0" w:color="auto"/>
              <w:bottom w:val="single" w:sz="4" w:space="0" w:color="auto"/>
              <w:right w:val="single" w:sz="4" w:space="0" w:color="auto"/>
            </w:tcBorders>
            <w:vAlign w:val="center"/>
          </w:tcPr>
          <w:p w14:paraId="1DFC4D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3453EC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потерь воды при ее передаче в общем объеме переданной воды</w:t>
            </w:r>
          </w:p>
        </w:tc>
        <w:tc>
          <w:tcPr>
            <w:tcW w:w="709" w:type="dxa"/>
            <w:tcBorders>
              <w:top w:val="single" w:sz="4" w:space="0" w:color="auto"/>
              <w:left w:val="single" w:sz="4" w:space="0" w:color="auto"/>
              <w:bottom w:val="single" w:sz="4" w:space="0" w:color="auto"/>
              <w:right w:val="single" w:sz="4" w:space="0" w:color="auto"/>
            </w:tcBorders>
            <w:vAlign w:val="center"/>
          </w:tcPr>
          <w:p w14:paraId="42864A6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34E16A3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56" w:type="dxa"/>
            <w:tcBorders>
              <w:top w:val="single" w:sz="4" w:space="0" w:color="auto"/>
              <w:left w:val="single" w:sz="4" w:space="0" w:color="auto"/>
              <w:bottom w:val="single" w:sz="4" w:space="0" w:color="auto"/>
              <w:right w:val="single" w:sz="4" w:space="0" w:color="auto"/>
            </w:tcBorders>
            <w:vAlign w:val="center"/>
          </w:tcPr>
          <w:p w14:paraId="46B3E80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56" w:type="dxa"/>
            <w:tcBorders>
              <w:top w:val="single" w:sz="4" w:space="0" w:color="auto"/>
              <w:left w:val="single" w:sz="4" w:space="0" w:color="auto"/>
              <w:bottom w:val="single" w:sz="4" w:space="0" w:color="auto"/>
              <w:right w:val="single" w:sz="4" w:space="0" w:color="auto"/>
            </w:tcBorders>
            <w:vAlign w:val="center"/>
          </w:tcPr>
          <w:p w14:paraId="7ED8B1D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14:paraId="5A2BCE3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14:paraId="5D92DB8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14:paraId="65FD028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3656637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2B317F3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24EAAF1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5A4C933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46B9BC1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5E70AC6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23927ED4" w14:textId="77777777" w:rsidR="00F9745F" w:rsidRPr="00181A41" w:rsidRDefault="00F9745F">
            <w:pPr>
              <w:ind w:left="-16" w:right="-2"/>
              <w:jc w:val="center"/>
              <w:rPr>
                <w:rFonts w:ascii="Times New Roman" w:hAnsi="Times New Roman"/>
                <w:color w:val="000000" w:themeColor="text1"/>
                <w:sz w:val="20"/>
              </w:rPr>
            </w:pPr>
          </w:p>
          <w:p w14:paraId="4618403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2B645679" w14:textId="77777777" w:rsidR="00F9745F" w:rsidRPr="00181A41" w:rsidRDefault="00F9745F">
            <w:pPr>
              <w:ind w:left="-16" w:right="-2"/>
              <w:jc w:val="center"/>
              <w:rPr>
                <w:rFonts w:ascii="Times New Roman" w:hAnsi="Times New Roman"/>
                <w:color w:val="000000" w:themeColor="text1"/>
                <w:sz w:val="20"/>
              </w:rPr>
            </w:pPr>
          </w:p>
          <w:p w14:paraId="4356274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14:paraId="59D0919C" w14:textId="77777777">
        <w:trPr>
          <w:trHeight w:val="839"/>
          <w:tblCellSpacing w:w="0" w:type="dxa"/>
        </w:trPr>
        <w:tc>
          <w:tcPr>
            <w:tcW w:w="561" w:type="dxa"/>
            <w:tcBorders>
              <w:left w:val="single" w:sz="4" w:space="0" w:color="auto"/>
              <w:bottom w:val="single" w:sz="4" w:space="0" w:color="auto"/>
              <w:right w:val="single" w:sz="4" w:space="0" w:color="auto"/>
            </w:tcBorders>
            <w:vAlign w:val="center"/>
          </w:tcPr>
          <w:p w14:paraId="12775F0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8865A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используемой для передачи (транспортировки) воды в системах водоснабжения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254AC61B" w14:textId="77777777"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14:paraId="409EB8F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1,96</w:t>
            </w:r>
          </w:p>
        </w:tc>
        <w:tc>
          <w:tcPr>
            <w:tcW w:w="756" w:type="dxa"/>
            <w:tcBorders>
              <w:top w:val="single" w:sz="4" w:space="0" w:color="auto"/>
              <w:left w:val="single" w:sz="4" w:space="0" w:color="auto"/>
              <w:bottom w:val="single" w:sz="4" w:space="0" w:color="auto"/>
              <w:right w:val="single" w:sz="4" w:space="0" w:color="auto"/>
            </w:tcBorders>
            <w:vAlign w:val="center"/>
          </w:tcPr>
          <w:p w14:paraId="242B070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vAlign w:val="center"/>
          </w:tcPr>
          <w:p w14:paraId="21B9072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56" w:type="dxa"/>
            <w:tcBorders>
              <w:top w:val="single" w:sz="4" w:space="0" w:color="auto"/>
              <w:left w:val="single" w:sz="4" w:space="0" w:color="auto"/>
              <w:bottom w:val="single" w:sz="4" w:space="0" w:color="auto"/>
              <w:right w:val="single" w:sz="4" w:space="0" w:color="auto"/>
            </w:tcBorders>
            <w:vAlign w:val="center"/>
          </w:tcPr>
          <w:p w14:paraId="525385A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14:paraId="693B63D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14:paraId="2672C2F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56" w:type="dxa"/>
            <w:tcBorders>
              <w:top w:val="single" w:sz="4" w:space="0" w:color="auto"/>
              <w:left w:val="single" w:sz="4" w:space="0" w:color="auto"/>
              <w:bottom w:val="single" w:sz="4" w:space="0" w:color="auto"/>
              <w:right w:val="single" w:sz="4" w:space="0" w:color="auto"/>
            </w:tcBorders>
            <w:vAlign w:val="center"/>
          </w:tcPr>
          <w:p w14:paraId="1BAF5C7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756" w:type="dxa"/>
            <w:tcBorders>
              <w:top w:val="single" w:sz="4" w:space="0" w:color="auto"/>
              <w:left w:val="single" w:sz="4" w:space="0" w:color="auto"/>
              <w:bottom w:val="single" w:sz="4" w:space="0" w:color="auto"/>
              <w:right w:val="single" w:sz="4" w:space="0" w:color="auto"/>
            </w:tcBorders>
            <w:vAlign w:val="center"/>
          </w:tcPr>
          <w:p w14:paraId="317B4B6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62085FC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764FE37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71D6E5B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5C38477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761AAF44" w14:textId="77777777" w:rsidR="00F9745F" w:rsidRPr="00181A41" w:rsidRDefault="00F9745F">
            <w:pPr>
              <w:ind w:left="-16" w:right="-2"/>
              <w:jc w:val="center"/>
              <w:rPr>
                <w:rFonts w:ascii="Times New Roman" w:hAnsi="Times New Roman"/>
                <w:color w:val="000000" w:themeColor="text1"/>
                <w:sz w:val="20"/>
              </w:rPr>
            </w:pPr>
          </w:p>
          <w:p w14:paraId="78C2BA63" w14:textId="77777777" w:rsidR="00F9745F" w:rsidRPr="00181A41" w:rsidRDefault="00F9745F">
            <w:pPr>
              <w:ind w:left="-16" w:right="-2"/>
              <w:jc w:val="center"/>
              <w:rPr>
                <w:rFonts w:ascii="Times New Roman" w:hAnsi="Times New Roman"/>
                <w:color w:val="000000" w:themeColor="text1"/>
                <w:sz w:val="20"/>
              </w:rPr>
            </w:pPr>
          </w:p>
          <w:p w14:paraId="61755D6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6E8C1DFD" w14:textId="77777777" w:rsidR="00F9745F" w:rsidRPr="00181A41" w:rsidRDefault="00F9745F">
            <w:pPr>
              <w:ind w:left="-16" w:right="-2"/>
              <w:jc w:val="center"/>
              <w:rPr>
                <w:rFonts w:ascii="Times New Roman" w:hAnsi="Times New Roman"/>
                <w:color w:val="000000" w:themeColor="text1"/>
                <w:sz w:val="20"/>
              </w:rPr>
            </w:pPr>
          </w:p>
          <w:p w14:paraId="10676541" w14:textId="77777777" w:rsidR="00F9745F" w:rsidRPr="00181A41" w:rsidRDefault="00F9745F">
            <w:pPr>
              <w:ind w:left="-16" w:right="-2"/>
              <w:jc w:val="center"/>
              <w:rPr>
                <w:rFonts w:ascii="Times New Roman" w:hAnsi="Times New Roman"/>
                <w:color w:val="000000" w:themeColor="text1"/>
                <w:sz w:val="20"/>
              </w:rPr>
            </w:pPr>
          </w:p>
          <w:p w14:paraId="69A4294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1301D05E" w14:textId="77777777">
        <w:trPr>
          <w:trHeight w:val="978"/>
          <w:tblCellSpacing w:w="0" w:type="dxa"/>
        </w:trPr>
        <w:tc>
          <w:tcPr>
            <w:tcW w:w="561" w:type="dxa"/>
            <w:tcBorders>
              <w:left w:val="single" w:sz="4" w:space="0" w:color="auto"/>
              <w:bottom w:val="single" w:sz="4" w:space="0" w:color="auto"/>
              <w:right w:val="single" w:sz="4" w:space="0" w:color="auto"/>
            </w:tcBorders>
            <w:vAlign w:val="center"/>
          </w:tcPr>
          <w:p w14:paraId="316F01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A96F1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 Удельный расход электрической энергии, используемой в системах водоотведения</w:t>
            </w:r>
          </w:p>
        </w:tc>
        <w:tc>
          <w:tcPr>
            <w:tcW w:w="709" w:type="dxa"/>
            <w:tcBorders>
              <w:top w:val="single" w:sz="4" w:space="0" w:color="auto"/>
              <w:left w:val="single" w:sz="4" w:space="0" w:color="auto"/>
              <w:bottom w:val="single" w:sz="4" w:space="0" w:color="auto"/>
              <w:right w:val="single" w:sz="4" w:space="0" w:color="auto"/>
            </w:tcBorders>
            <w:vAlign w:val="center"/>
          </w:tcPr>
          <w:p w14:paraId="5BBC27E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тыс. </w:t>
            </w: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14:paraId="5C537F5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0A481B5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0B4CEAE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20DCC97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512A4F8C" w14:textId="77777777" w:rsidR="00F9745F" w:rsidRPr="00181A41" w:rsidRDefault="00181A41">
            <w:pPr>
              <w:ind w:left="-16" w:right="-137"/>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5F3A7BD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61AE842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7F0FE4B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1FC53A1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6C5130A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01C57E3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1088F44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tcPr>
          <w:p w14:paraId="710F3263" w14:textId="77777777" w:rsidR="00F9745F" w:rsidRPr="00181A41" w:rsidRDefault="00F9745F">
            <w:pPr>
              <w:ind w:left="-16" w:right="-2"/>
              <w:jc w:val="center"/>
              <w:rPr>
                <w:rFonts w:ascii="Times New Roman" w:hAnsi="Times New Roman"/>
                <w:color w:val="000000" w:themeColor="text1"/>
                <w:sz w:val="20"/>
              </w:rPr>
            </w:pPr>
          </w:p>
          <w:p w14:paraId="6F0CE976" w14:textId="77777777" w:rsidR="00F9745F" w:rsidRPr="00181A41" w:rsidRDefault="00F9745F">
            <w:pPr>
              <w:ind w:left="-16" w:right="-2"/>
              <w:jc w:val="center"/>
              <w:rPr>
                <w:rFonts w:ascii="Times New Roman" w:hAnsi="Times New Roman"/>
                <w:color w:val="000000" w:themeColor="text1"/>
                <w:sz w:val="20"/>
              </w:rPr>
            </w:pPr>
          </w:p>
          <w:p w14:paraId="5D654A7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tcPr>
          <w:p w14:paraId="11E718D8" w14:textId="77777777" w:rsidR="00F9745F" w:rsidRPr="00181A41" w:rsidRDefault="00F9745F">
            <w:pPr>
              <w:ind w:left="-16" w:right="-2"/>
              <w:jc w:val="center"/>
              <w:rPr>
                <w:rFonts w:ascii="Times New Roman" w:hAnsi="Times New Roman"/>
                <w:color w:val="000000" w:themeColor="text1"/>
                <w:sz w:val="20"/>
              </w:rPr>
            </w:pPr>
          </w:p>
          <w:p w14:paraId="69B0C6DF" w14:textId="77777777" w:rsidR="00F9745F" w:rsidRPr="00181A41" w:rsidRDefault="00F9745F">
            <w:pPr>
              <w:ind w:left="-16" w:right="-2"/>
              <w:jc w:val="center"/>
              <w:rPr>
                <w:rFonts w:ascii="Times New Roman" w:hAnsi="Times New Roman"/>
                <w:color w:val="000000" w:themeColor="text1"/>
                <w:sz w:val="20"/>
              </w:rPr>
            </w:pPr>
          </w:p>
          <w:p w14:paraId="3DCA3FE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r>
      <w:tr w:rsidR="00181A41" w:rsidRPr="00181A41" w14:paraId="74C58ECD" w14:textId="77777777">
        <w:trPr>
          <w:trHeight w:val="978"/>
          <w:tblCellSpacing w:w="0" w:type="dxa"/>
        </w:trPr>
        <w:tc>
          <w:tcPr>
            <w:tcW w:w="561" w:type="dxa"/>
            <w:tcBorders>
              <w:left w:val="single" w:sz="4" w:space="0" w:color="auto"/>
              <w:bottom w:val="single" w:sz="4" w:space="0" w:color="auto"/>
              <w:right w:val="single" w:sz="4" w:space="0" w:color="auto"/>
            </w:tcBorders>
            <w:vAlign w:val="center"/>
          </w:tcPr>
          <w:p w14:paraId="47A365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2670D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w:t>
            </w:r>
          </w:p>
        </w:tc>
        <w:tc>
          <w:tcPr>
            <w:tcW w:w="709" w:type="dxa"/>
            <w:tcBorders>
              <w:top w:val="single" w:sz="4" w:space="0" w:color="auto"/>
              <w:left w:val="single" w:sz="4" w:space="0" w:color="auto"/>
              <w:bottom w:val="single" w:sz="4" w:space="0" w:color="auto"/>
              <w:right w:val="single" w:sz="4" w:space="0" w:color="auto"/>
            </w:tcBorders>
            <w:vAlign w:val="center"/>
          </w:tcPr>
          <w:p w14:paraId="266FEA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2E929A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93FBA6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CDF27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80AE0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44D93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F2D93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227980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2A32C6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78F1EF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74858C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425EA4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43CD8E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tcPr>
          <w:p w14:paraId="3FD4D5F4" w14:textId="77777777" w:rsidR="00F9745F" w:rsidRPr="00181A41" w:rsidRDefault="00F9745F">
            <w:pPr>
              <w:ind w:right="-2"/>
              <w:jc w:val="center"/>
              <w:rPr>
                <w:rFonts w:ascii="Times New Roman" w:hAnsi="Times New Roman"/>
                <w:color w:val="000000" w:themeColor="text1"/>
                <w:sz w:val="20"/>
              </w:rPr>
            </w:pPr>
          </w:p>
          <w:p w14:paraId="6320B78C" w14:textId="77777777" w:rsidR="00F9745F" w:rsidRPr="00181A41" w:rsidRDefault="00F9745F">
            <w:pPr>
              <w:ind w:right="-2"/>
              <w:jc w:val="center"/>
              <w:rPr>
                <w:rFonts w:ascii="Times New Roman" w:hAnsi="Times New Roman"/>
                <w:color w:val="000000" w:themeColor="text1"/>
                <w:sz w:val="20"/>
              </w:rPr>
            </w:pPr>
          </w:p>
          <w:p w14:paraId="792E61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tcPr>
          <w:p w14:paraId="03691889" w14:textId="77777777" w:rsidR="00F9745F" w:rsidRPr="00181A41" w:rsidRDefault="00F9745F">
            <w:pPr>
              <w:ind w:right="-2"/>
              <w:jc w:val="center"/>
              <w:rPr>
                <w:rFonts w:ascii="Times New Roman" w:hAnsi="Times New Roman"/>
                <w:color w:val="000000" w:themeColor="text1"/>
                <w:sz w:val="20"/>
              </w:rPr>
            </w:pPr>
          </w:p>
          <w:p w14:paraId="71DEF724" w14:textId="77777777" w:rsidR="00F9745F" w:rsidRPr="00181A41" w:rsidRDefault="00F9745F">
            <w:pPr>
              <w:ind w:right="-2"/>
              <w:jc w:val="center"/>
              <w:rPr>
                <w:rFonts w:ascii="Times New Roman" w:hAnsi="Times New Roman"/>
                <w:color w:val="000000" w:themeColor="text1"/>
                <w:sz w:val="20"/>
              </w:rPr>
            </w:pPr>
          </w:p>
          <w:p w14:paraId="11BC02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r>
      <w:tr w:rsidR="00181A41" w:rsidRPr="00181A41" w14:paraId="6FCFD13F"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5A043E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14:paraId="39386772" w14:textId="77777777">
        <w:trPr>
          <w:trHeight w:val="684"/>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29B61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DFC84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топлива на выработку тепловой энергии на котельных</w:t>
            </w:r>
          </w:p>
        </w:tc>
        <w:tc>
          <w:tcPr>
            <w:tcW w:w="709" w:type="dxa"/>
            <w:tcBorders>
              <w:top w:val="single" w:sz="4" w:space="0" w:color="auto"/>
              <w:left w:val="single" w:sz="4" w:space="0" w:color="auto"/>
              <w:bottom w:val="single" w:sz="4" w:space="0" w:color="auto"/>
              <w:right w:val="single" w:sz="4" w:space="0" w:color="auto"/>
            </w:tcBorders>
            <w:vAlign w:val="center"/>
          </w:tcPr>
          <w:p w14:paraId="0B6498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т у. т./Гкал</w:t>
            </w:r>
          </w:p>
          <w:p w14:paraId="2D3C9783"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088D4AF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F81BF6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F9955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883ECB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81D69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B53C427"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579901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3D5DD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E9398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F4FA3A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D45F6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FFBC1B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084316D2" w14:textId="77777777" w:rsidR="00F9745F" w:rsidRPr="00181A41" w:rsidRDefault="00F9745F">
            <w:pPr>
              <w:ind w:right="-2"/>
              <w:jc w:val="center"/>
              <w:rPr>
                <w:rFonts w:ascii="Times New Roman" w:hAnsi="Times New Roman"/>
                <w:color w:val="000000" w:themeColor="text1"/>
                <w:sz w:val="20"/>
              </w:rPr>
            </w:pPr>
          </w:p>
          <w:p w14:paraId="10CF3681" w14:textId="77777777" w:rsidR="00F9745F" w:rsidRPr="00181A41" w:rsidRDefault="00F9745F">
            <w:pPr>
              <w:ind w:right="-2"/>
              <w:jc w:val="center"/>
              <w:rPr>
                <w:rFonts w:ascii="Times New Roman" w:hAnsi="Times New Roman"/>
                <w:color w:val="000000" w:themeColor="text1"/>
                <w:sz w:val="20"/>
              </w:rPr>
            </w:pPr>
          </w:p>
          <w:p w14:paraId="786ABF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32505D2E" w14:textId="77777777" w:rsidR="00F9745F" w:rsidRPr="00181A41" w:rsidRDefault="00F9745F">
            <w:pPr>
              <w:ind w:right="-2"/>
              <w:jc w:val="center"/>
              <w:rPr>
                <w:rFonts w:ascii="Times New Roman" w:hAnsi="Times New Roman"/>
                <w:color w:val="000000" w:themeColor="text1"/>
                <w:sz w:val="20"/>
              </w:rPr>
            </w:pPr>
          </w:p>
          <w:p w14:paraId="50136EF9" w14:textId="77777777" w:rsidR="00F9745F" w:rsidRPr="00181A41" w:rsidRDefault="00F9745F">
            <w:pPr>
              <w:ind w:right="-2"/>
              <w:jc w:val="center"/>
              <w:rPr>
                <w:rFonts w:ascii="Times New Roman" w:hAnsi="Times New Roman"/>
                <w:color w:val="000000" w:themeColor="text1"/>
                <w:sz w:val="20"/>
              </w:rPr>
            </w:pPr>
          </w:p>
          <w:p w14:paraId="149528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1EFD0C43" w14:textId="77777777">
        <w:trPr>
          <w:trHeight w:val="85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3E546D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DDBC2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при передаче тепловой энергии в системах теплоснабжения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02CC453B" w14:textId="77777777" w:rsidR="00F9745F" w:rsidRPr="00181A41" w:rsidRDefault="00181A41">
            <w:pPr>
              <w:ind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14:paraId="7188A2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1C940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0B0A57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0,5</w:t>
            </w:r>
          </w:p>
        </w:tc>
        <w:tc>
          <w:tcPr>
            <w:tcW w:w="756" w:type="dxa"/>
            <w:tcBorders>
              <w:top w:val="single" w:sz="4" w:space="0" w:color="auto"/>
              <w:left w:val="single" w:sz="4" w:space="0" w:color="auto"/>
              <w:bottom w:val="single" w:sz="4" w:space="0" w:color="auto"/>
              <w:right w:val="single" w:sz="4" w:space="0" w:color="auto"/>
            </w:tcBorders>
            <w:vAlign w:val="center"/>
          </w:tcPr>
          <w:p w14:paraId="53C998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756" w:type="dxa"/>
            <w:tcBorders>
              <w:top w:val="single" w:sz="4" w:space="0" w:color="auto"/>
              <w:left w:val="single" w:sz="4" w:space="0" w:color="auto"/>
              <w:bottom w:val="single" w:sz="4" w:space="0" w:color="auto"/>
              <w:right w:val="single" w:sz="4" w:space="0" w:color="auto"/>
            </w:tcBorders>
            <w:vAlign w:val="center"/>
          </w:tcPr>
          <w:p w14:paraId="77F616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36DC60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3F603CE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6A0E75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47AECC2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17DA8AA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3605C8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16EFEA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0D0D2B5B" w14:textId="77777777" w:rsidR="00F9745F" w:rsidRPr="00181A41" w:rsidRDefault="00F9745F">
            <w:pPr>
              <w:ind w:right="-2"/>
              <w:jc w:val="center"/>
              <w:rPr>
                <w:rFonts w:ascii="Times New Roman" w:hAnsi="Times New Roman"/>
                <w:color w:val="000000" w:themeColor="text1"/>
                <w:sz w:val="20"/>
              </w:rPr>
            </w:pPr>
          </w:p>
          <w:p w14:paraId="4D44FB9A" w14:textId="77777777" w:rsidR="00F9745F" w:rsidRPr="00181A41" w:rsidRDefault="00F9745F">
            <w:pPr>
              <w:ind w:right="-2"/>
              <w:jc w:val="center"/>
              <w:rPr>
                <w:rFonts w:ascii="Times New Roman" w:hAnsi="Times New Roman"/>
                <w:color w:val="000000" w:themeColor="text1"/>
                <w:sz w:val="20"/>
              </w:rPr>
            </w:pPr>
          </w:p>
          <w:p w14:paraId="6A752F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2CBDFB96" w14:textId="77777777" w:rsidR="00F9745F" w:rsidRPr="00181A41" w:rsidRDefault="00F9745F">
            <w:pPr>
              <w:ind w:right="-2"/>
              <w:jc w:val="center"/>
              <w:rPr>
                <w:rFonts w:ascii="Times New Roman" w:hAnsi="Times New Roman"/>
                <w:color w:val="000000" w:themeColor="text1"/>
                <w:sz w:val="20"/>
              </w:rPr>
            </w:pPr>
          </w:p>
          <w:p w14:paraId="0F696FB4" w14:textId="77777777" w:rsidR="00F9745F" w:rsidRPr="00181A41" w:rsidRDefault="00F9745F">
            <w:pPr>
              <w:ind w:right="-2"/>
              <w:jc w:val="center"/>
              <w:rPr>
                <w:rFonts w:ascii="Times New Roman" w:hAnsi="Times New Roman"/>
                <w:color w:val="000000" w:themeColor="text1"/>
                <w:sz w:val="20"/>
              </w:rPr>
            </w:pPr>
          </w:p>
          <w:p w14:paraId="5AEF076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51FCBE11" w14:textId="77777777">
        <w:trPr>
          <w:trHeight w:val="693"/>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CCC1F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DD34F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доли потерь тепловой энергии при ее передаче в общем объеме переданной тепловой энергии</w:t>
            </w:r>
          </w:p>
        </w:tc>
        <w:tc>
          <w:tcPr>
            <w:tcW w:w="709" w:type="dxa"/>
            <w:tcBorders>
              <w:top w:val="single" w:sz="4" w:space="0" w:color="auto"/>
              <w:left w:val="single" w:sz="4" w:space="0" w:color="auto"/>
              <w:bottom w:val="single" w:sz="4" w:space="0" w:color="auto"/>
              <w:right w:val="single" w:sz="4" w:space="0" w:color="auto"/>
            </w:tcBorders>
            <w:vAlign w:val="center"/>
          </w:tcPr>
          <w:p w14:paraId="5E9A7D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p w14:paraId="67C52306"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10DD7E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C429FF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56" w:type="dxa"/>
            <w:tcBorders>
              <w:top w:val="single" w:sz="4" w:space="0" w:color="auto"/>
              <w:left w:val="single" w:sz="4" w:space="0" w:color="auto"/>
              <w:bottom w:val="single" w:sz="4" w:space="0" w:color="auto"/>
              <w:right w:val="single" w:sz="4" w:space="0" w:color="auto"/>
            </w:tcBorders>
            <w:vAlign w:val="center"/>
          </w:tcPr>
          <w:p w14:paraId="42FED0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485DA5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4,98</w:t>
            </w:r>
          </w:p>
        </w:tc>
        <w:tc>
          <w:tcPr>
            <w:tcW w:w="756" w:type="dxa"/>
            <w:tcBorders>
              <w:top w:val="single" w:sz="4" w:space="0" w:color="auto"/>
              <w:left w:val="single" w:sz="4" w:space="0" w:color="auto"/>
              <w:bottom w:val="single" w:sz="4" w:space="0" w:color="auto"/>
              <w:right w:val="single" w:sz="4" w:space="0" w:color="auto"/>
            </w:tcBorders>
            <w:vAlign w:val="center"/>
          </w:tcPr>
          <w:p w14:paraId="5E1717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4,83</w:t>
            </w:r>
          </w:p>
        </w:tc>
        <w:tc>
          <w:tcPr>
            <w:tcW w:w="756" w:type="dxa"/>
            <w:tcBorders>
              <w:top w:val="single" w:sz="4" w:space="0" w:color="auto"/>
              <w:left w:val="single" w:sz="4" w:space="0" w:color="auto"/>
              <w:bottom w:val="single" w:sz="4" w:space="0" w:color="auto"/>
              <w:right w:val="single" w:sz="4" w:space="0" w:color="auto"/>
            </w:tcBorders>
            <w:vAlign w:val="center"/>
          </w:tcPr>
          <w:p w14:paraId="36F02A8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369D86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544601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1CAEE8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7D2BE4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17DF947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775025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tcPr>
          <w:p w14:paraId="58CE9661" w14:textId="77777777" w:rsidR="00F9745F" w:rsidRPr="00181A41" w:rsidRDefault="00F9745F">
            <w:pPr>
              <w:ind w:right="-2"/>
              <w:jc w:val="center"/>
              <w:rPr>
                <w:rFonts w:ascii="Times New Roman" w:hAnsi="Times New Roman"/>
                <w:color w:val="000000" w:themeColor="text1"/>
                <w:sz w:val="20"/>
              </w:rPr>
            </w:pPr>
          </w:p>
          <w:p w14:paraId="086BF310" w14:textId="77777777" w:rsidR="00F9745F" w:rsidRPr="00181A41" w:rsidRDefault="00F9745F">
            <w:pPr>
              <w:ind w:right="-2"/>
              <w:jc w:val="center"/>
              <w:rPr>
                <w:rFonts w:ascii="Times New Roman" w:hAnsi="Times New Roman"/>
                <w:color w:val="000000" w:themeColor="text1"/>
                <w:sz w:val="20"/>
              </w:rPr>
            </w:pPr>
          </w:p>
          <w:p w14:paraId="30586E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tcPr>
          <w:p w14:paraId="4BA34F56" w14:textId="77777777" w:rsidR="00F9745F" w:rsidRPr="00181A41" w:rsidRDefault="00F9745F">
            <w:pPr>
              <w:ind w:right="-2"/>
              <w:jc w:val="center"/>
              <w:rPr>
                <w:rFonts w:ascii="Times New Roman" w:hAnsi="Times New Roman"/>
                <w:color w:val="000000" w:themeColor="text1"/>
                <w:sz w:val="20"/>
              </w:rPr>
            </w:pPr>
          </w:p>
          <w:p w14:paraId="532771A7" w14:textId="77777777" w:rsidR="00F9745F" w:rsidRPr="00181A41" w:rsidRDefault="00F9745F">
            <w:pPr>
              <w:ind w:right="-2"/>
              <w:jc w:val="center"/>
              <w:rPr>
                <w:rFonts w:ascii="Times New Roman" w:hAnsi="Times New Roman"/>
                <w:color w:val="000000" w:themeColor="text1"/>
                <w:sz w:val="20"/>
              </w:rPr>
            </w:pPr>
          </w:p>
          <w:p w14:paraId="2B4004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r>
      <w:tr w:rsidR="00181A41" w:rsidRPr="00181A41" w14:paraId="6F3C3307" w14:textId="77777777">
        <w:trPr>
          <w:trHeight w:val="56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814684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1F0ED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доли потерь воды при ее передаче в общем объеме переданной воды</w:t>
            </w:r>
          </w:p>
        </w:tc>
        <w:tc>
          <w:tcPr>
            <w:tcW w:w="709" w:type="dxa"/>
            <w:tcBorders>
              <w:top w:val="single" w:sz="4" w:space="0" w:color="auto"/>
              <w:left w:val="single" w:sz="4" w:space="0" w:color="auto"/>
              <w:bottom w:val="single" w:sz="4" w:space="0" w:color="auto"/>
              <w:right w:val="single" w:sz="4" w:space="0" w:color="auto"/>
            </w:tcBorders>
            <w:vAlign w:val="center"/>
          </w:tcPr>
          <w:p w14:paraId="42D7A17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655ACD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78EE9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09C3D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4E79D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48356F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2DAB73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58C43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0F3AF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F90FF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8B49A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3960D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E94FF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5523452E" w14:textId="77777777" w:rsidR="00F9745F" w:rsidRPr="00181A41" w:rsidRDefault="00F9745F">
            <w:pPr>
              <w:ind w:right="-2"/>
              <w:jc w:val="center"/>
              <w:rPr>
                <w:rFonts w:ascii="Times New Roman" w:hAnsi="Times New Roman"/>
                <w:color w:val="000000" w:themeColor="text1"/>
                <w:sz w:val="20"/>
              </w:rPr>
            </w:pPr>
          </w:p>
          <w:p w14:paraId="4521E1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3FE46636" w14:textId="77777777" w:rsidR="00F9745F" w:rsidRPr="00181A41" w:rsidRDefault="00F9745F">
            <w:pPr>
              <w:ind w:right="-2"/>
              <w:jc w:val="center"/>
              <w:rPr>
                <w:rFonts w:ascii="Times New Roman" w:hAnsi="Times New Roman"/>
                <w:color w:val="000000" w:themeColor="text1"/>
                <w:sz w:val="20"/>
              </w:rPr>
            </w:pPr>
          </w:p>
          <w:p w14:paraId="3831F2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6739FD2B" w14:textId="77777777">
        <w:trPr>
          <w:trHeight w:val="852"/>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737E99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5AC8AE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для передачи (транспортировки) воды в системах водоснабжения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5FDFC2EE" w14:textId="77777777" w:rsidR="00F9745F" w:rsidRPr="00181A41" w:rsidRDefault="00181A41">
            <w:pPr>
              <w:ind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14:paraId="264615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6,24</w:t>
            </w:r>
          </w:p>
        </w:tc>
        <w:tc>
          <w:tcPr>
            <w:tcW w:w="756" w:type="dxa"/>
            <w:tcBorders>
              <w:top w:val="single" w:sz="4" w:space="0" w:color="auto"/>
              <w:left w:val="single" w:sz="4" w:space="0" w:color="auto"/>
              <w:bottom w:val="single" w:sz="4" w:space="0" w:color="auto"/>
              <w:right w:val="single" w:sz="4" w:space="0" w:color="auto"/>
            </w:tcBorders>
            <w:vAlign w:val="center"/>
          </w:tcPr>
          <w:p w14:paraId="69A09A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515265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610148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0948CF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56" w:type="dxa"/>
            <w:tcBorders>
              <w:top w:val="single" w:sz="4" w:space="0" w:color="auto"/>
              <w:left w:val="single" w:sz="4" w:space="0" w:color="auto"/>
              <w:bottom w:val="single" w:sz="4" w:space="0" w:color="auto"/>
              <w:right w:val="single" w:sz="4" w:space="0" w:color="auto"/>
            </w:tcBorders>
            <w:vAlign w:val="center"/>
          </w:tcPr>
          <w:p w14:paraId="49481EF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vAlign w:val="center"/>
          </w:tcPr>
          <w:p w14:paraId="6ED7DC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6A35786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2059A7A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2A821C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5C80722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46A8CAD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tcPr>
          <w:p w14:paraId="54797CAE" w14:textId="77777777" w:rsidR="00F9745F" w:rsidRPr="00181A41" w:rsidRDefault="00F9745F">
            <w:pPr>
              <w:ind w:right="-2"/>
              <w:jc w:val="center"/>
              <w:rPr>
                <w:rFonts w:ascii="Times New Roman" w:hAnsi="Times New Roman"/>
                <w:color w:val="000000" w:themeColor="text1"/>
                <w:sz w:val="20"/>
              </w:rPr>
            </w:pPr>
          </w:p>
          <w:p w14:paraId="53B1075C" w14:textId="77777777" w:rsidR="00F9745F" w:rsidRPr="00181A41" w:rsidRDefault="00F9745F">
            <w:pPr>
              <w:ind w:right="-2"/>
              <w:jc w:val="center"/>
              <w:rPr>
                <w:rFonts w:ascii="Times New Roman" w:hAnsi="Times New Roman"/>
                <w:color w:val="000000" w:themeColor="text1"/>
                <w:sz w:val="20"/>
              </w:rPr>
            </w:pPr>
          </w:p>
          <w:p w14:paraId="497440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tcPr>
          <w:p w14:paraId="0BE2B233" w14:textId="77777777" w:rsidR="00F9745F" w:rsidRPr="00181A41" w:rsidRDefault="00F9745F">
            <w:pPr>
              <w:ind w:right="-2"/>
              <w:jc w:val="center"/>
              <w:rPr>
                <w:rFonts w:ascii="Times New Roman" w:hAnsi="Times New Roman"/>
                <w:color w:val="000000" w:themeColor="text1"/>
                <w:sz w:val="20"/>
              </w:rPr>
            </w:pPr>
          </w:p>
          <w:p w14:paraId="12DB1796" w14:textId="77777777" w:rsidR="00F9745F" w:rsidRPr="00181A41" w:rsidRDefault="00F9745F">
            <w:pPr>
              <w:ind w:right="-2"/>
              <w:jc w:val="center"/>
              <w:rPr>
                <w:rFonts w:ascii="Times New Roman" w:hAnsi="Times New Roman"/>
                <w:color w:val="000000" w:themeColor="text1"/>
                <w:sz w:val="20"/>
              </w:rPr>
            </w:pPr>
          </w:p>
          <w:p w14:paraId="7A248CC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14:paraId="586FD644" w14:textId="77777777">
        <w:trPr>
          <w:trHeight w:val="68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6B2481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08482A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в системах водоотведения</w:t>
            </w:r>
          </w:p>
        </w:tc>
        <w:tc>
          <w:tcPr>
            <w:tcW w:w="709" w:type="dxa"/>
            <w:tcBorders>
              <w:top w:val="single" w:sz="4" w:space="0" w:color="auto"/>
              <w:left w:val="single" w:sz="4" w:space="0" w:color="auto"/>
              <w:bottom w:val="single" w:sz="4" w:space="0" w:color="auto"/>
              <w:right w:val="single" w:sz="4" w:space="0" w:color="auto"/>
            </w:tcBorders>
            <w:vAlign w:val="center"/>
          </w:tcPr>
          <w:p w14:paraId="26953AE1" w14:textId="77777777" w:rsidR="00F9745F" w:rsidRPr="00181A41" w:rsidRDefault="00181A41">
            <w:pPr>
              <w:ind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14:paraId="460087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D4BE7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40011A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1B100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E6AB6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EE0C4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FE207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D3395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F0849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BECF9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D2010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22256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7A5F20EE" w14:textId="77777777" w:rsidR="00F9745F" w:rsidRPr="00181A41" w:rsidRDefault="00F9745F">
            <w:pPr>
              <w:ind w:right="-2"/>
              <w:jc w:val="center"/>
              <w:rPr>
                <w:rFonts w:ascii="Times New Roman" w:hAnsi="Times New Roman"/>
                <w:color w:val="000000" w:themeColor="text1"/>
                <w:sz w:val="20"/>
              </w:rPr>
            </w:pPr>
          </w:p>
          <w:p w14:paraId="2E7F56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661810B8" w14:textId="77777777" w:rsidR="00F9745F" w:rsidRPr="00181A41" w:rsidRDefault="00F9745F">
            <w:pPr>
              <w:ind w:right="-2"/>
              <w:jc w:val="center"/>
              <w:rPr>
                <w:rFonts w:ascii="Times New Roman" w:hAnsi="Times New Roman"/>
                <w:color w:val="000000" w:themeColor="text1"/>
                <w:sz w:val="20"/>
              </w:rPr>
            </w:pPr>
          </w:p>
          <w:p w14:paraId="44464F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BEA2CFA" w14:textId="77777777">
        <w:trPr>
          <w:trHeight w:val="68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557BDF6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C3606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выявленных бесхозяйных объектов и обеспечение их дальнейшей эксплуатации</w:t>
            </w:r>
          </w:p>
        </w:tc>
        <w:tc>
          <w:tcPr>
            <w:tcW w:w="709" w:type="dxa"/>
            <w:tcBorders>
              <w:top w:val="single" w:sz="4" w:space="0" w:color="auto"/>
              <w:left w:val="single" w:sz="4" w:space="0" w:color="auto"/>
              <w:bottom w:val="single" w:sz="4" w:space="0" w:color="auto"/>
              <w:right w:val="single" w:sz="4" w:space="0" w:color="auto"/>
            </w:tcBorders>
            <w:vAlign w:val="center"/>
          </w:tcPr>
          <w:p w14:paraId="0FACC9A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72C14C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C938C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38A68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FCA7D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62A6B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4605E1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2005B5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56" w:type="dxa"/>
            <w:tcBorders>
              <w:top w:val="single" w:sz="4" w:space="0" w:color="auto"/>
              <w:left w:val="single" w:sz="4" w:space="0" w:color="auto"/>
              <w:bottom w:val="single" w:sz="4" w:space="0" w:color="auto"/>
              <w:right w:val="single" w:sz="4" w:space="0" w:color="auto"/>
            </w:tcBorders>
            <w:vAlign w:val="center"/>
          </w:tcPr>
          <w:p w14:paraId="161A5F1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0CBED5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1002989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4EA5D27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4A8917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tcPr>
          <w:p w14:paraId="085B0AAC" w14:textId="77777777" w:rsidR="00F9745F" w:rsidRPr="00181A41" w:rsidRDefault="00F9745F">
            <w:pPr>
              <w:ind w:right="-2"/>
              <w:jc w:val="center"/>
              <w:rPr>
                <w:rFonts w:ascii="Times New Roman" w:hAnsi="Times New Roman"/>
                <w:color w:val="000000" w:themeColor="text1"/>
                <w:sz w:val="20"/>
              </w:rPr>
            </w:pPr>
          </w:p>
          <w:p w14:paraId="27B523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tcPr>
          <w:p w14:paraId="6B2F3054" w14:textId="77777777" w:rsidR="00F9745F" w:rsidRPr="00181A41" w:rsidRDefault="00F9745F">
            <w:pPr>
              <w:ind w:right="-2"/>
              <w:jc w:val="center"/>
              <w:rPr>
                <w:rFonts w:ascii="Times New Roman" w:hAnsi="Times New Roman"/>
                <w:color w:val="000000" w:themeColor="text1"/>
                <w:sz w:val="20"/>
              </w:rPr>
            </w:pPr>
          </w:p>
          <w:p w14:paraId="0C5DF7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r>
    </w:tbl>
    <w:p w14:paraId="31CC2985" w14:textId="77777777" w:rsidR="00F9745F" w:rsidRPr="00181A41" w:rsidRDefault="00F9745F">
      <w:pPr>
        <w:ind w:right="-2"/>
        <w:jc w:val="both"/>
        <w:rPr>
          <w:rFonts w:ascii="Times New Roman" w:hAnsi="Times New Roman"/>
          <w:color w:val="000000" w:themeColor="text1"/>
          <w:szCs w:val="24"/>
        </w:rPr>
      </w:pPr>
    </w:p>
    <w:p w14:paraId="00619DB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2.6. Меры правового регулирования</w:t>
      </w:r>
    </w:p>
    <w:p w14:paraId="3BEC83D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Меры правового регулирования программы приведены в таблице 3.</w:t>
      </w:r>
    </w:p>
    <w:p w14:paraId="7B8AD3CD" w14:textId="77777777" w:rsidR="00F9745F" w:rsidRPr="00181A41" w:rsidRDefault="00F9745F">
      <w:pPr>
        <w:ind w:right="-2"/>
        <w:jc w:val="right"/>
        <w:rPr>
          <w:rFonts w:ascii="Times New Roman" w:hAnsi="Times New Roman"/>
          <w:color w:val="000000" w:themeColor="text1"/>
          <w:szCs w:val="24"/>
        </w:rPr>
      </w:pPr>
    </w:p>
    <w:p w14:paraId="17EC6200"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3. Сведения об основных мерах правового регулирования</w:t>
      </w:r>
    </w:p>
    <w:tbl>
      <w:tblPr>
        <w:tblW w:w="15240" w:type="dxa"/>
        <w:tblCellSpacing w:w="0" w:type="dxa"/>
        <w:tblLayout w:type="fixed"/>
        <w:tblCellMar>
          <w:left w:w="75" w:type="dxa"/>
          <w:right w:w="75" w:type="dxa"/>
        </w:tblCellMar>
        <w:tblLook w:val="04A0" w:firstRow="1" w:lastRow="0" w:firstColumn="1" w:lastColumn="0" w:noHBand="0" w:noVBand="1"/>
      </w:tblPr>
      <w:tblGrid>
        <w:gridCol w:w="784"/>
        <w:gridCol w:w="6095"/>
        <w:gridCol w:w="4820"/>
        <w:gridCol w:w="1985"/>
        <w:gridCol w:w="1556"/>
      </w:tblGrid>
      <w:tr w:rsidR="00181A41" w:rsidRPr="00181A41" w14:paraId="33BF5C83" w14:textId="77777777">
        <w:trPr>
          <w:trHeight w:val="600"/>
          <w:tblCellSpacing w:w="0" w:type="dxa"/>
        </w:trPr>
        <w:tc>
          <w:tcPr>
            <w:tcW w:w="784" w:type="dxa"/>
            <w:tcBorders>
              <w:top w:val="single" w:sz="8" w:space="0" w:color="auto"/>
              <w:left w:val="single" w:sz="8" w:space="0" w:color="auto"/>
              <w:bottom w:val="single" w:sz="8" w:space="0" w:color="auto"/>
              <w:right w:val="single" w:sz="8" w:space="0" w:color="auto"/>
            </w:tcBorders>
            <w:shd w:val="clear" w:color="auto" w:fill="auto"/>
          </w:tcPr>
          <w:p w14:paraId="62785DA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N</w:t>
            </w:r>
          </w:p>
          <w:p w14:paraId="3EADF70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п/п</w:t>
            </w:r>
          </w:p>
        </w:tc>
        <w:tc>
          <w:tcPr>
            <w:tcW w:w="6095" w:type="dxa"/>
            <w:tcBorders>
              <w:top w:val="single" w:sz="8" w:space="0" w:color="auto"/>
              <w:left w:val="single" w:sz="8" w:space="0" w:color="auto"/>
              <w:bottom w:val="single" w:sz="8" w:space="0" w:color="auto"/>
              <w:right w:val="single" w:sz="8" w:space="0" w:color="auto"/>
            </w:tcBorders>
            <w:shd w:val="clear" w:color="auto" w:fill="auto"/>
          </w:tcPr>
          <w:p w14:paraId="32EBCC0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Вид правового акта</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1AFFBAC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Основные положения</w:t>
            </w:r>
          </w:p>
          <w:p w14:paraId="5FAD5D0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правового акта</w:t>
            </w:r>
          </w:p>
          <w:p w14:paraId="18D5BAB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(суть)</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A69DA8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Ответственный</w:t>
            </w:r>
          </w:p>
          <w:p w14:paraId="29F115C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исполнитель и</w:t>
            </w:r>
          </w:p>
          <w:p w14:paraId="20DE527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соисполнители</w:t>
            </w:r>
          </w:p>
        </w:tc>
        <w:tc>
          <w:tcPr>
            <w:tcW w:w="1556" w:type="dxa"/>
            <w:tcBorders>
              <w:top w:val="single" w:sz="8" w:space="0" w:color="auto"/>
              <w:left w:val="single" w:sz="8" w:space="0" w:color="auto"/>
              <w:bottom w:val="single" w:sz="8" w:space="0" w:color="auto"/>
              <w:right w:val="single" w:sz="8" w:space="0" w:color="auto"/>
            </w:tcBorders>
            <w:shd w:val="clear" w:color="auto" w:fill="auto"/>
          </w:tcPr>
          <w:p w14:paraId="0C0F1FF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Ожидаемые</w:t>
            </w:r>
          </w:p>
          <w:p w14:paraId="3B48F93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w:t>
            </w:r>
          </w:p>
          <w:p w14:paraId="798D108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принятия</w:t>
            </w:r>
          </w:p>
        </w:tc>
      </w:tr>
      <w:tr w:rsidR="00181A41" w:rsidRPr="00181A41" w14:paraId="65D22C1C" w14:textId="77777777">
        <w:trPr>
          <w:tblCellSpacing w:w="0" w:type="dxa"/>
        </w:trPr>
        <w:tc>
          <w:tcPr>
            <w:tcW w:w="784" w:type="dxa"/>
            <w:tcBorders>
              <w:left w:val="single" w:sz="8" w:space="0" w:color="auto"/>
              <w:bottom w:val="single" w:sz="8" w:space="0" w:color="auto"/>
              <w:right w:val="single" w:sz="8" w:space="0" w:color="auto"/>
            </w:tcBorders>
            <w:shd w:val="clear" w:color="auto" w:fill="auto"/>
          </w:tcPr>
          <w:p w14:paraId="4F4CEF3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w:t>
            </w:r>
          </w:p>
        </w:tc>
        <w:tc>
          <w:tcPr>
            <w:tcW w:w="6095" w:type="dxa"/>
            <w:tcBorders>
              <w:left w:val="single" w:sz="8" w:space="0" w:color="auto"/>
              <w:bottom w:val="single" w:sz="8" w:space="0" w:color="auto"/>
              <w:right w:val="single" w:sz="8" w:space="0" w:color="auto"/>
            </w:tcBorders>
            <w:shd w:val="clear" w:color="auto" w:fill="auto"/>
          </w:tcPr>
          <w:p w14:paraId="55822B2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w:t>
            </w:r>
          </w:p>
        </w:tc>
        <w:tc>
          <w:tcPr>
            <w:tcW w:w="4820" w:type="dxa"/>
            <w:tcBorders>
              <w:left w:val="single" w:sz="8" w:space="0" w:color="auto"/>
              <w:bottom w:val="single" w:sz="8" w:space="0" w:color="auto"/>
              <w:right w:val="single" w:sz="8" w:space="0" w:color="auto"/>
            </w:tcBorders>
            <w:shd w:val="clear" w:color="auto" w:fill="auto"/>
          </w:tcPr>
          <w:p w14:paraId="7DBF7CD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w:t>
            </w:r>
          </w:p>
        </w:tc>
        <w:tc>
          <w:tcPr>
            <w:tcW w:w="1985" w:type="dxa"/>
            <w:tcBorders>
              <w:left w:val="single" w:sz="8" w:space="0" w:color="auto"/>
              <w:bottom w:val="single" w:sz="8" w:space="0" w:color="auto"/>
              <w:right w:val="single" w:sz="8" w:space="0" w:color="auto"/>
            </w:tcBorders>
            <w:shd w:val="clear" w:color="auto" w:fill="auto"/>
          </w:tcPr>
          <w:p w14:paraId="362645D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w:t>
            </w:r>
          </w:p>
        </w:tc>
        <w:tc>
          <w:tcPr>
            <w:tcW w:w="1556" w:type="dxa"/>
            <w:tcBorders>
              <w:left w:val="single" w:sz="8" w:space="0" w:color="auto"/>
              <w:bottom w:val="single" w:sz="8" w:space="0" w:color="auto"/>
              <w:right w:val="single" w:sz="8" w:space="0" w:color="auto"/>
            </w:tcBorders>
            <w:shd w:val="clear" w:color="auto" w:fill="auto"/>
          </w:tcPr>
          <w:p w14:paraId="7551FFE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w:t>
            </w:r>
          </w:p>
        </w:tc>
      </w:tr>
      <w:tr w:rsidR="00181A41" w:rsidRPr="00181A41" w14:paraId="6A0E1B2C" w14:textId="77777777">
        <w:trPr>
          <w:tblCellSpacing w:w="0" w:type="dxa"/>
        </w:trPr>
        <w:tc>
          <w:tcPr>
            <w:tcW w:w="15240" w:type="dxa"/>
            <w:gridSpan w:val="5"/>
            <w:tcBorders>
              <w:left w:val="single" w:sz="8" w:space="0" w:color="auto"/>
              <w:bottom w:val="single" w:sz="8" w:space="0" w:color="auto"/>
              <w:right w:val="single" w:sz="8" w:space="0" w:color="auto"/>
            </w:tcBorders>
            <w:shd w:val="clear" w:color="auto" w:fill="auto"/>
          </w:tcPr>
          <w:p w14:paraId="4AF3123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Подпрограмма 1.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 xml:space="preserve">» </w:t>
            </w:r>
          </w:p>
        </w:tc>
      </w:tr>
      <w:tr w:rsidR="00181A41" w:rsidRPr="00181A41" w14:paraId="2A32573D" w14:textId="77777777">
        <w:trPr>
          <w:tblCellSpacing w:w="0" w:type="dxa"/>
        </w:trPr>
        <w:tc>
          <w:tcPr>
            <w:tcW w:w="15240" w:type="dxa"/>
            <w:gridSpan w:val="5"/>
            <w:tcBorders>
              <w:left w:val="single" w:sz="8" w:space="0" w:color="auto"/>
              <w:bottom w:val="single" w:sz="8" w:space="0" w:color="auto"/>
              <w:right w:val="single" w:sz="8" w:space="0" w:color="auto"/>
            </w:tcBorders>
            <w:shd w:val="clear" w:color="auto" w:fill="auto"/>
          </w:tcPr>
          <w:p w14:paraId="3A354F5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Основное мероприятие 1.1</w:t>
            </w:r>
          </w:p>
        </w:tc>
      </w:tr>
      <w:tr w:rsidR="00181A41" w:rsidRPr="00181A41" w14:paraId="50349D92" w14:textId="77777777">
        <w:trPr>
          <w:tblCellSpacing w:w="0" w:type="dxa"/>
        </w:trPr>
        <w:tc>
          <w:tcPr>
            <w:tcW w:w="784" w:type="dxa"/>
            <w:tcBorders>
              <w:left w:val="single" w:sz="8" w:space="0" w:color="auto"/>
              <w:bottom w:val="single" w:sz="8" w:space="0" w:color="auto"/>
              <w:right w:val="single" w:sz="8" w:space="0" w:color="auto"/>
            </w:tcBorders>
            <w:shd w:val="clear" w:color="auto" w:fill="auto"/>
          </w:tcPr>
          <w:p w14:paraId="6849785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w:t>
            </w:r>
          </w:p>
        </w:tc>
        <w:tc>
          <w:tcPr>
            <w:tcW w:w="6095" w:type="dxa"/>
            <w:tcBorders>
              <w:left w:val="single" w:sz="8" w:space="0" w:color="auto"/>
              <w:bottom w:val="single" w:sz="8" w:space="0" w:color="auto"/>
              <w:right w:val="single" w:sz="8" w:space="0" w:color="auto"/>
            </w:tcBorders>
            <w:shd w:val="clear" w:color="auto" w:fill="auto"/>
          </w:tcPr>
          <w:p w14:paraId="659A1F0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муниципального района от 2010.07.09 № 298 Об утверждении муниципальной целевой программы «</w:t>
            </w:r>
            <w:r w:rsidRPr="00181A41">
              <w:rPr>
                <w:rFonts w:ascii="Times New Roman" w:hAnsi="Times New Roman"/>
                <w:bCs/>
                <w:color w:val="000000" w:themeColor="text1"/>
                <w:szCs w:val="24"/>
              </w:rPr>
              <w:t>Энергосбережение и повышение энергетической эффективности бюджетного сектора и организаций с участием муниципального образования</w:t>
            </w:r>
            <w:r w:rsidRPr="00181A41">
              <w:rPr>
                <w:rFonts w:ascii="Times New Roman" w:hAnsi="Times New Roman"/>
                <w:color w:val="000000" w:themeColor="text1"/>
                <w:szCs w:val="24"/>
              </w:rPr>
              <w:t>»</w:t>
            </w:r>
          </w:p>
        </w:tc>
        <w:tc>
          <w:tcPr>
            <w:tcW w:w="4820" w:type="dxa"/>
            <w:tcBorders>
              <w:left w:val="single" w:sz="8" w:space="0" w:color="auto"/>
              <w:bottom w:val="single" w:sz="8" w:space="0" w:color="auto"/>
              <w:right w:val="single" w:sz="8" w:space="0" w:color="auto"/>
            </w:tcBorders>
            <w:shd w:val="clear" w:color="auto" w:fill="auto"/>
          </w:tcPr>
          <w:p w14:paraId="64A6558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Описываются мероприятия, направленные на энергосбережение и повышение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 в частности: установка приборов учета, утепление зданий, ремонт инженерных сетей</w:t>
            </w:r>
          </w:p>
        </w:tc>
        <w:tc>
          <w:tcPr>
            <w:tcW w:w="1985" w:type="dxa"/>
            <w:tcBorders>
              <w:left w:val="single" w:sz="8" w:space="0" w:color="auto"/>
              <w:bottom w:val="single" w:sz="8" w:space="0" w:color="auto"/>
              <w:right w:val="single" w:sz="8" w:space="0" w:color="auto"/>
            </w:tcBorders>
            <w:shd w:val="clear" w:color="auto" w:fill="auto"/>
          </w:tcPr>
          <w:p w14:paraId="5C2CA03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ТО</w:t>
            </w:r>
          </w:p>
          <w:p w14:paraId="370A6AD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МБУ </w:t>
            </w:r>
          </w:p>
          <w:p w14:paraId="25B0A6CC" w14:textId="77777777" w:rsidR="00F9745F" w:rsidRPr="00181A41" w:rsidRDefault="00181A41">
            <w:pPr>
              <w:ind w:right="-2"/>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МУПы</w:t>
            </w:r>
            <w:proofErr w:type="spellEnd"/>
          </w:p>
          <w:p w14:paraId="04FBB5E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АУ</w:t>
            </w:r>
          </w:p>
        </w:tc>
        <w:tc>
          <w:tcPr>
            <w:tcW w:w="1556" w:type="dxa"/>
            <w:tcBorders>
              <w:left w:val="single" w:sz="8" w:space="0" w:color="auto"/>
              <w:bottom w:val="single" w:sz="8" w:space="0" w:color="auto"/>
              <w:right w:val="single" w:sz="8" w:space="0" w:color="auto"/>
            </w:tcBorders>
            <w:shd w:val="clear" w:color="auto" w:fill="auto"/>
          </w:tcPr>
          <w:p w14:paraId="477E37E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2010-2014</w:t>
            </w:r>
          </w:p>
        </w:tc>
      </w:tr>
      <w:tr w:rsidR="00181A41" w:rsidRPr="00181A41" w14:paraId="139A7529" w14:textId="77777777">
        <w:trPr>
          <w:tblCellSpacing w:w="0" w:type="dxa"/>
        </w:trPr>
        <w:tc>
          <w:tcPr>
            <w:tcW w:w="15240" w:type="dxa"/>
            <w:gridSpan w:val="5"/>
            <w:tcBorders>
              <w:top w:val="single" w:sz="8" w:space="0" w:color="auto"/>
              <w:left w:val="single" w:sz="8" w:space="0" w:color="auto"/>
              <w:bottom w:val="single" w:sz="4" w:space="0" w:color="auto"/>
              <w:right w:val="single" w:sz="8" w:space="0" w:color="auto"/>
            </w:tcBorders>
            <w:shd w:val="clear" w:color="auto" w:fill="auto"/>
          </w:tcPr>
          <w:p w14:paraId="0D8DCA6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r>
      <w:tr w:rsidR="00181A41" w:rsidRPr="00181A41" w14:paraId="785C18A2" w14:textId="77777777">
        <w:trPr>
          <w:tblCellSpacing w:w="0" w:type="dxa"/>
        </w:trPr>
        <w:tc>
          <w:tcPr>
            <w:tcW w:w="15240" w:type="dxa"/>
            <w:gridSpan w:val="5"/>
            <w:tcBorders>
              <w:top w:val="single" w:sz="4" w:space="0" w:color="auto"/>
              <w:left w:val="single" w:sz="8" w:space="0" w:color="auto"/>
              <w:bottom w:val="single" w:sz="4" w:space="0" w:color="auto"/>
              <w:right w:val="single" w:sz="8" w:space="0" w:color="auto"/>
            </w:tcBorders>
            <w:shd w:val="clear" w:color="auto" w:fill="auto"/>
          </w:tcPr>
          <w:p w14:paraId="278D720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Основное мероприятие 2.1 </w:t>
            </w:r>
          </w:p>
        </w:tc>
      </w:tr>
      <w:tr w:rsidR="00181A41" w:rsidRPr="00181A41" w14:paraId="56D328A5" w14:textId="77777777">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14:paraId="0029F17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2.1.1</w:t>
            </w:r>
          </w:p>
        </w:tc>
        <w:tc>
          <w:tcPr>
            <w:tcW w:w="6095" w:type="dxa"/>
            <w:tcBorders>
              <w:top w:val="single" w:sz="4" w:space="0" w:color="auto"/>
              <w:left w:val="single" w:sz="8" w:space="0" w:color="auto"/>
              <w:bottom w:val="single" w:sz="4" w:space="0" w:color="auto"/>
              <w:right w:val="single" w:sz="8" w:space="0" w:color="auto"/>
            </w:tcBorders>
            <w:shd w:val="clear" w:color="auto" w:fill="auto"/>
          </w:tcPr>
          <w:p w14:paraId="6422455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муниципального района от 2010.07.09 № 298 Об утверждении муниципальной целевой программы «</w:t>
            </w:r>
            <w:r w:rsidRPr="00181A41">
              <w:rPr>
                <w:rFonts w:ascii="Times New Roman" w:hAnsi="Times New Roman"/>
                <w:bCs/>
                <w:color w:val="000000" w:themeColor="text1"/>
                <w:szCs w:val="24"/>
              </w:rPr>
              <w:t>Энергосбережение и повышение энергетической эффективности бюджетного сектора и организаций с участием муниципального образования</w:t>
            </w:r>
            <w:r w:rsidRPr="00181A41">
              <w:rPr>
                <w:rFonts w:ascii="Times New Roman" w:hAnsi="Times New Roman"/>
                <w:color w:val="000000" w:themeColor="text1"/>
                <w:szCs w:val="24"/>
              </w:rPr>
              <w:t>»</w:t>
            </w:r>
          </w:p>
        </w:tc>
        <w:tc>
          <w:tcPr>
            <w:tcW w:w="4820" w:type="dxa"/>
            <w:tcBorders>
              <w:top w:val="single" w:sz="4" w:space="0" w:color="auto"/>
              <w:left w:val="single" w:sz="8" w:space="0" w:color="auto"/>
              <w:bottom w:val="single" w:sz="4" w:space="0" w:color="auto"/>
              <w:right w:val="single" w:sz="8" w:space="0" w:color="auto"/>
            </w:tcBorders>
            <w:shd w:val="clear" w:color="auto" w:fill="auto"/>
          </w:tcPr>
          <w:p w14:paraId="11CA066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Описываются мероприятия, направленные на энергосбережение и повышение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 в частности: установка приборов учета, утепление зданий, ремонт инженерных сетей</w:t>
            </w:r>
          </w:p>
        </w:tc>
        <w:tc>
          <w:tcPr>
            <w:tcW w:w="1985" w:type="dxa"/>
            <w:tcBorders>
              <w:top w:val="single" w:sz="4" w:space="0" w:color="auto"/>
              <w:left w:val="single" w:sz="8" w:space="0" w:color="auto"/>
              <w:bottom w:val="single" w:sz="4" w:space="0" w:color="auto"/>
              <w:right w:val="single" w:sz="8" w:space="0" w:color="auto"/>
            </w:tcBorders>
            <w:shd w:val="clear" w:color="auto" w:fill="auto"/>
          </w:tcPr>
          <w:p w14:paraId="0E64545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ОКК</w:t>
            </w:r>
          </w:p>
        </w:tc>
        <w:tc>
          <w:tcPr>
            <w:tcW w:w="1556" w:type="dxa"/>
            <w:tcBorders>
              <w:top w:val="single" w:sz="4" w:space="0" w:color="auto"/>
              <w:left w:val="single" w:sz="8" w:space="0" w:color="auto"/>
              <w:bottom w:val="single" w:sz="4" w:space="0" w:color="auto"/>
              <w:right w:val="single" w:sz="8" w:space="0" w:color="auto"/>
            </w:tcBorders>
            <w:shd w:val="clear" w:color="auto" w:fill="auto"/>
          </w:tcPr>
          <w:p w14:paraId="3A046CE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2010-2014</w:t>
            </w:r>
          </w:p>
        </w:tc>
      </w:tr>
      <w:tr w:rsidR="00181A41" w:rsidRPr="00181A41" w14:paraId="74CD2FA0" w14:textId="77777777">
        <w:trPr>
          <w:tblCellSpacing w:w="0" w:type="dxa"/>
        </w:trPr>
        <w:tc>
          <w:tcPr>
            <w:tcW w:w="15240" w:type="dxa"/>
            <w:gridSpan w:val="5"/>
            <w:tcBorders>
              <w:top w:val="single" w:sz="4" w:space="0" w:color="auto"/>
              <w:left w:val="single" w:sz="8" w:space="0" w:color="auto"/>
              <w:bottom w:val="single" w:sz="4" w:space="0" w:color="auto"/>
              <w:right w:val="single" w:sz="8" w:space="0" w:color="auto"/>
            </w:tcBorders>
            <w:shd w:val="clear" w:color="auto" w:fill="auto"/>
          </w:tcPr>
          <w:p w14:paraId="7DCB216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Основное мероприятие 2.3</w:t>
            </w:r>
          </w:p>
        </w:tc>
      </w:tr>
      <w:tr w:rsidR="00181A41" w:rsidRPr="00181A41" w14:paraId="15174087" w14:textId="77777777">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14:paraId="7EA90AC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2.2.1</w:t>
            </w:r>
          </w:p>
        </w:tc>
        <w:tc>
          <w:tcPr>
            <w:tcW w:w="6095" w:type="dxa"/>
            <w:tcBorders>
              <w:top w:val="single" w:sz="4" w:space="0" w:color="auto"/>
              <w:left w:val="single" w:sz="8" w:space="0" w:color="auto"/>
              <w:bottom w:val="single" w:sz="4" w:space="0" w:color="auto"/>
              <w:right w:val="single" w:sz="8" w:space="0" w:color="auto"/>
            </w:tcBorders>
            <w:shd w:val="clear" w:color="auto" w:fill="auto"/>
          </w:tcPr>
          <w:p w14:paraId="360F65A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сельсовета Большеболдинского муниципального района от 24.06.2013г.№ 8 «Об утверждении схемы теплоснабжения»</w:t>
            </w:r>
          </w:p>
        </w:tc>
        <w:tc>
          <w:tcPr>
            <w:tcW w:w="4820" w:type="dxa"/>
            <w:tcBorders>
              <w:top w:val="single" w:sz="4" w:space="0" w:color="auto"/>
              <w:left w:val="single" w:sz="8" w:space="0" w:color="auto"/>
              <w:bottom w:val="single" w:sz="4" w:space="0" w:color="auto"/>
              <w:right w:val="single" w:sz="8" w:space="0" w:color="auto"/>
            </w:tcBorders>
            <w:shd w:val="clear" w:color="auto" w:fill="auto"/>
          </w:tcPr>
          <w:p w14:paraId="07BBD77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Изменения вносятся в рамках ежегодной актуализации схемы теплоснабжения Большеболдинского сельсовета</w:t>
            </w:r>
          </w:p>
        </w:tc>
        <w:tc>
          <w:tcPr>
            <w:tcW w:w="1985" w:type="dxa"/>
            <w:tcBorders>
              <w:top w:val="single" w:sz="4" w:space="0" w:color="auto"/>
              <w:left w:val="single" w:sz="8" w:space="0" w:color="auto"/>
              <w:bottom w:val="single" w:sz="4" w:space="0" w:color="auto"/>
              <w:right w:val="single" w:sz="8" w:space="0" w:color="auto"/>
            </w:tcBorders>
            <w:shd w:val="clear" w:color="auto" w:fill="auto"/>
          </w:tcPr>
          <w:p w14:paraId="4C46C11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w:t>
            </w:r>
          </w:p>
        </w:tc>
        <w:tc>
          <w:tcPr>
            <w:tcW w:w="1556" w:type="dxa"/>
            <w:tcBorders>
              <w:top w:val="single" w:sz="4" w:space="0" w:color="auto"/>
              <w:left w:val="single" w:sz="8" w:space="0" w:color="auto"/>
              <w:bottom w:val="single" w:sz="4" w:space="0" w:color="auto"/>
              <w:right w:val="single" w:sz="8" w:space="0" w:color="auto"/>
            </w:tcBorders>
            <w:shd w:val="clear" w:color="auto" w:fill="auto"/>
          </w:tcPr>
          <w:p w14:paraId="516B1BD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квартал 2016 года</w:t>
            </w:r>
          </w:p>
        </w:tc>
      </w:tr>
      <w:tr w:rsidR="00181A41" w:rsidRPr="00181A41" w14:paraId="7B1B952F" w14:textId="77777777">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14:paraId="38132A7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2.2.3</w:t>
            </w:r>
          </w:p>
        </w:tc>
        <w:tc>
          <w:tcPr>
            <w:tcW w:w="6095" w:type="dxa"/>
            <w:tcBorders>
              <w:top w:val="single" w:sz="4" w:space="0" w:color="auto"/>
              <w:left w:val="single" w:sz="8" w:space="0" w:color="auto"/>
              <w:bottom w:val="single" w:sz="4" w:space="0" w:color="auto"/>
              <w:right w:val="single" w:sz="8" w:space="0" w:color="auto"/>
            </w:tcBorders>
            <w:shd w:val="clear" w:color="auto" w:fill="auto"/>
          </w:tcPr>
          <w:p w14:paraId="52513CF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сельсовета Большеболдинского муниципального района от 20.12.2013г.№ 16 «Об утверждении схемы водоснабжения и водоотведения»</w:t>
            </w:r>
          </w:p>
        </w:tc>
        <w:tc>
          <w:tcPr>
            <w:tcW w:w="4820" w:type="dxa"/>
            <w:tcBorders>
              <w:top w:val="single" w:sz="4" w:space="0" w:color="auto"/>
              <w:left w:val="single" w:sz="8" w:space="0" w:color="auto"/>
              <w:bottom w:val="single" w:sz="4" w:space="0" w:color="auto"/>
              <w:right w:val="single" w:sz="8" w:space="0" w:color="auto"/>
            </w:tcBorders>
            <w:shd w:val="clear" w:color="auto" w:fill="auto"/>
          </w:tcPr>
          <w:p w14:paraId="119CEE3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Изменения вносятся в рамках ежегодной актуализации схемы водоснабжения и водоотведения Большеболдинского сельсовета</w:t>
            </w:r>
          </w:p>
        </w:tc>
        <w:tc>
          <w:tcPr>
            <w:tcW w:w="1985" w:type="dxa"/>
            <w:tcBorders>
              <w:top w:val="single" w:sz="4" w:space="0" w:color="auto"/>
              <w:left w:val="single" w:sz="8" w:space="0" w:color="auto"/>
              <w:bottom w:val="single" w:sz="4" w:space="0" w:color="auto"/>
              <w:right w:val="single" w:sz="8" w:space="0" w:color="auto"/>
            </w:tcBorders>
            <w:shd w:val="clear" w:color="auto" w:fill="auto"/>
          </w:tcPr>
          <w:p w14:paraId="4C6B213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w:t>
            </w:r>
          </w:p>
        </w:tc>
        <w:tc>
          <w:tcPr>
            <w:tcW w:w="1556" w:type="dxa"/>
            <w:tcBorders>
              <w:top w:val="single" w:sz="4" w:space="0" w:color="auto"/>
              <w:left w:val="single" w:sz="8" w:space="0" w:color="auto"/>
              <w:bottom w:val="single" w:sz="4" w:space="0" w:color="auto"/>
              <w:right w:val="single" w:sz="8" w:space="0" w:color="auto"/>
            </w:tcBorders>
            <w:shd w:val="clear" w:color="auto" w:fill="auto"/>
          </w:tcPr>
          <w:p w14:paraId="44E75E5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квартал 2016 года</w:t>
            </w:r>
          </w:p>
        </w:tc>
      </w:tr>
    </w:tbl>
    <w:p w14:paraId="6C371AE4" w14:textId="77777777" w:rsidR="00F9745F" w:rsidRPr="00181A41" w:rsidRDefault="00F9745F">
      <w:pPr>
        <w:ind w:right="-2"/>
        <w:jc w:val="both"/>
        <w:rPr>
          <w:rFonts w:ascii="Times New Roman" w:hAnsi="Times New Roman"/>
          <w:color w:val="000000" w:themeColor="text1"/>
          <w:szCs w:val="24"/>
        </w:rPr>
      </w:pPr>
    </w:p>
    <w:p w14:paraId="190F8F8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2.7. Участие в реализации Программы муниципальных унитарных предприятий, акционерных обществ с участием муниципального образования, а также иных организаций.</w:t>
      </w:r>
    </w:p>
    <w:p w14:paraId="0502A4F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муниципальных организаций приведены в таблице 5.</w:t>
      </w:r>
    </w:p>
    <w:p w14:paraId="517E2BB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2.8. Обоснование объема финансовых ресурсов</w:t>
      </w:r>
    </w:p>
    <w:p w14:paraId="705F922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Программы за счет средств местного бюджета Большеболдинского муниципального округа приведена в таблице 4, за счет всех источников финансирования в таблице 5.</w:t>
      </w:r>
    </w:p>
    <w:p w14:paraId="1D769C04" w14:textId="77777777" w:rsidR="00F9745F" w:rsidRPr="00181A41" w:rsidRDefault="00F9745F">
      <w:pPr>
        <w:ind w:right="-2"/>
        <w:jc w:val="both"/>
        <w:rPr>
          <w:rFonts w:ascii="Times New Roman" w:hAnsi="Times New Roman"/>
          <w:color w:val="000000" w:themeColor="text1"/>
          <w:szCs w:val="24"/>
        </w:rPr>
      </w:pPr>
    </w:p>
    <w:p w14:paraId="6A4C019E"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4. Ресурсное обеспечение реализации</w:t>
      </w:r>
    </w:p>
    <w:tbl>
      <w:tblPr>
        <w:tblW w:w="15484" w:type="dxa"/>
        <w:tblCellSpacing w:w="0" w:type="dxa"/>
        <w:tblLayout w:type="fixed"/>
        <w:tblCellMar>
          <w:left w:w="75" w:type="dxa"/>
          <w:right w:w="75" w:type="dxa"/>
        </w:tblCellMar>
        <w:tblLook w:val="04A0" w:firstRow="1" w:lastRow="0" w:firstColumn="1" w:lastColumn="0" w:noHBand="0" w:noVBand="1"/>
      </w:tblPr>
      <w:tblGrid>
        <w:gridCol w:w="1763"/>
        <w:gridCol w:w="2423"/>
        <w:gridCol w:w="1228"/>
        <w:gridCol w:w="764"/>
        <w:gridCol w:w="764"/>
        <w:gridCol w:w="764"/>
        <w:gridCol w:w="764"/>
        <w:gridCol w:w="764"/>
        <w:gridCol w:w="764"/>
        <w:gridCol w:w="764"/>
        <w:gridCol w:w="764"/>
        <w:gridCol w:w="895"/>
        <w:gridCol w:w="765"/>
        <w:gridCol w:w="764"/>
        <w:gridCol w:w="764"/>
        <w:gridCol w:w="764"/>
        <w:gridCol w:w="6"/>
      </w:tblGrid>
      <w:tr w:rsidR="00181A41" w:rsidRPr="00181A41" w14:paraId="172940EC" w14:textId="77777777">
        <w:trPr>
          <w:trHeight w:val="360"/>
          <w:tblCellSpacing w:w="0" w:type="dxa"/>
        </w:trPr>
        <w:tc>
          <w:tcPr>
            <w:tcW w:w="1763" w:type="dxa"/>
            <w:vMerge w:val="restart"/>
            <w:tcBorders>
              <w:top w:val="single" w:sz="8" w:space="0" w:color="auto"/>
              <w:left w:val="single" w:sz="8" w:space="0" w:color="auto"/>
              <w:bottom w:val="single" w:sz="8" w:space="0" w:color="auto"/>
              <w:right w:val="single" w:sz="8" w:space="0" w:color="auto"/>
            </w:tcBorders>
          </w:tcPr>
          <w:p w14:paraId="00E705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Статус</w:t>
            </w:r>
          </w:p>
        </w:tc>
        <w:tc>
          <w:tcPr>
            <w:tcW w:w="2423" w:type="dxa"/>
            <w:vMerge w:val="restart"/>
            <w:tcBorders>
              <w:top w:val="single" w:sz="8" w:space="0" w:color="auto"/>
              <w:left w:val="single" w:sz="8" w:space="0" w:color="auto"/>
              <w:bottom w:val="single" w:sz="8" w:space="0" w:color="auto"/>
              <w:right w:val="single" w:sz="8" w:space="0" w:color="auto"/>
            </w:tcBorders>
          </w:tcPr>
          <w:p w14:paraId="39BCB1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w:t>
            </w:r>
          </w:p>
          <w:p w14:paraId="16E15FC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муниципальной программы /</w:t>
            </w:r>
          </w:p>
          <w:p w14:paraId="5F23ED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подпрограммы</w:t>
            </w:r>
          </w:p>
        </w:tc>
        <w:tc>
          <w:tcPr>
            <w:tcW w:w="1228" w:type="dxa"/>
            <w:vMerge w:val="restart"/>
            <w:tcBorders>
              <w:top w:val="single" w:sz="8" w:space="0" w:color="auto"/>
              <w:left w:val="single" w:sz="8" w:space="0" w:color="auto"/>
              <w:bottom w:val="single" w:sz="8" w:space="0" w:color="auto"/>
              <w:right w:val="single" w:sz="8" w:space="0" w:color="auto"/>
            </w:tcBorders>
          </w:tcPr>
          <w:p w14:paraId="00524EB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Заказчик-</w:t>
            </w:r>
          </w:p>
          <w:p w14:paraId="70A212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координатор,</w:t>
            </w:r>
          </w:p>
          <w:p w14:paraId="14B3550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соисполнители</w:t>
            </w:r>
          </w:p>
        </w:tc>
        <w:tc>
          <w:tcPr>
            <w:tcW w:w="764" w:type="dxa"/>
            <w:tcBorders>
              <w:top w:val="single" w:sz="8" w:space="0" w:color="auto"/>
              <w:left w:val="single" w:sz="8" w:space="0" w:color="auto"/>
              <w:bottom w:val="single" w:sz="8" w:space="0" w:color="auto"/>
              <w:right w:val="single" w:sz="8" w:space="0" w:color="auto"/>
            </w:tcBorders>
          </w:tcPr>
          <w:p w14:paraId="3ED20892" w14:textId="77777777" w:rsidR="00F9745F" w:rsidRPr="00181A41" w:rsidRDefault="00F9745F">
            <w:pPr>
              <w:ind w:right="-2"/>
              <w:jc w:val="center"/>
              <w:rPr>
                <w:rFonts w:ascii="Times New Roman" w:hAnsi="Times New Roman"/>
                <w:color w:val="000000" w:themeColor="text1"/>
                <w:sz w:val="20"/>
              </w:rPr>
            </w:pPr>
          </w:p>
        </w:tc>
        <w:tc>
          <w:tcPr>
            <w:tcW w:w="764" w:type="dxa"/>
            <w:tcBorders>
              <w:top w:val="single" w:sz="8" w:space="0" w:color="auto"/>
              <w:left w:val="single" w:sz="8" w:space="0" w:color="auto"/>
              <w:bottom w:val="single" w:sz="8" w:space="0" w:color="auto"/>
              <w:right w:val="single" w:sz="8" w:space="0" w:color="auto"/>
            </w:tcBorders>
          </w:tcPr>
          <w:p w14:paraId="1A9F9BC3" w14:textId="77777777" w:rsidR="00F9745F" w:rsidRPr="00181A41" w:rsidRDefault="00F9745F">
            <w:pPr>
              <w:ind w:right="-2"/>
              <w:jc w:val="center"/>
              <w:rPr>
                <w:rFonts w:ascii="Times New Roman" w:hAnsi="Times New Roman"/>
                <w:color w:val="000000" w:themeColor="text1"/>
                <w:sz w:val="20"/>
              </w:rPr>
            </w:pPr>
          </w:p>
        </w:tc>
        <w:tc>
          <w:tcPr>
            <w:tcW w:w="8542" w:type="dxa"/>
            <w:gridSpan w:val="12"/>
            <w:tcBorders>
              <w:top w:val="single" w:sz="8" w:space="0" w:color="auto"/>
              <w:left w:val="single" w:sz="8" w:space="0" w:color="auto"/>
              <w:bottom w:val="single" w:sz="8" w:space="0" w:color="auto"/>
              <w:right w:val="single" w:sz="8" w:space="0" w:color="auto"/>
            </w:tcBorders>
          </w:tcPr>
          <w:p w14:paraId="78274F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Расходы за счет средств местного бюджета (тыс. руб.), годы</w:t>
            </w:r>
          </w:p>
        </w:tc>
      </w:tr>
      <w:tr w:rsidR="00181A41" w:rsidRPr="00181A41" w14:paraId="4CDC4061" w14:textId="77777777">
        <w:trPr>
          <w:gridAfter w:val="1"/>
          <w:wAfter w:w="6" w:type="dxa"/>
          <w:trHeight w:val="239"/>
          <w:tblCellSpacing w:w="0" w:type="dxa"/>
        </w:trPr>
        <w:tc>
          <w:tcPr>
            <w:tcW w:w="1763" w:type="dxa"/>
            <w:vMerge/>
            <w:tcBorders>
              <w:left w:val="single" w:sz="8" w:space="0" w:color="auto"/>
              <w:bottom w:val="single" w:sz="8" w:space="0" w:color="auto"/>
              <w:right w:val="single" w:sz="8" w:space="0" w:color="auto"/>
            </w:tcBorders>
          </w:tcPr>
          <w:p w14:paraId="24AC6EE2"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0626A314" w14:textId="77777777" w:rsidR="00F9745F" w:rsidRPr="00181A41" w:rsidRDefault="00F9745F">
            <w:pPr>
              <w:ind w:right="-2"/>
              <w:jc w:val="both"/>
              <w:rPr>
                <w:rFonts w:ascii="Times New Roman" w:hAnsi="Times New Roman"/>
                <w:color w:val="000000" w:themeColor="text1"/>
                <w:sz w:val="20"/>
              </w:rPr>
            </w:pPr>
          </w:p>
        </w:tc>
        <w:tc>
          <w:tcPr>
            <w:tcW w:w="1228" w:type="dxa"/>
            <w:vMerge/>
            <w:tcBorders>
              <w:left w:val="single" w:sz="8" w:space="0" w:color="auto"/>
              <w:bottom w:val="single" w:sz="8" w:space="0" w:color="auto"/>
              <w:right w:val="single" w:sz="8" w:space="0" w:color="auto"/>
            </w:tcBorders>
          </w:tcPr>
          <w:p w14:paraId="134AFAFA" w14:textId="77777777" w:rsidR="00F9745F" w:rsidRPr="00181A41" w:rsidRDefault="00F9745F">
            <w:pPr>
              <w:ind w:right="-2"/>
              <w:jc w:val="both"/>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3E8B11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64" w:type="dxa"/>
            <w:tcBorders>
              <w:left w:val="single" w:sz="8" w:space="0" w:color="auto"/>
              <w:bottom w:val="single" w:sz="8" w:space="0" w:color="auto"/>
              <w:right w:val="single" w:sz="8" w:space="0" w:color="auto"/>
            </w:tcBorders>
          </w:tcPr>
          <w:p w14:paraId="783C7B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64" w:type="dxa"/>
            <w:tcBorders>
              <w:left w:val="single" w:sz="8" w:space="0" w:color="auto"/>
              <w:bottom w:val="single" w:sz="8" w:space="0" w:color="auto"/>
              <w:right w:val="single" w:sz="8" w:space="0" w:color="auto"/>
            </w:tcBorders>
          </w:tcPr>
          <w:p w14:paraId="436A4A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64" w:type="dxa"/>
            <w:tcBorders>
              <w:left w:val="single" w:sz="8" w:space="0" w:color="auto"/>
              <w:bottom w:val="single" w:sz="8" w:space="0" w:color="auto"/>
              <w:right w:val="single" w:sz="8" w:space="0" w:color="auto"/>
            </w:tcBorders>
          </w:tcPr>
          <w:p w14:paraId="5FCA13D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64" w:type="dxa"/>
            <w:tcBorders>
              <w:left w:val="single" w:sz="8" w:space="0" w:color="auto"/>
              <w:bottom w:val="single" w:sz="8" w:space="0" w:color="auto"/>
              <w:right w:val="single" w:sz="8" w:space="0" w:color="auto"/>
            </w:tcBorders>
          </w:tcPr>
          <w:p w14:paraId="6667BE2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64" w:type="dxa"/>
            <w:tcBorders>
              <w:left w:val="single" w:sz="8" w:space="0" w:color="auto"/>
              <w:bottom w:val="single" w:sz="8" w:space="0" w:color="auto"/>
              <w:right w:val="single" w:sz="8" w:space="0" w:color="auto"/>
            </w:tcBorders>
          </w:tcPr>
          <w:p w14:paraId="34F5B31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64" w:type="dxa"/>
            <w:tcBorders>
              <w:left w:val="single" w:sz="8" w:space="0" w:color="auto"/>
              <w:bottom w:val="single" w:sz="8" w:space="0" w:color="auto"/>
              <w:right w:val="single" w:sz="8" w:space="0" w:color="auto"/>
            </w:tcBorders>
          </w:tcPr>
          <w:p w14:paraId="50E4F8B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64" w:type="dxa"/>
            <w:tcBorders>
              <w:left w:val="single" w:sz="8" w:space="0" w:color="auto"/>
              <w:bottom w:val="single" w:sz="8" w:space="0" w:color="auto"/>
              <w:right w:val="single" w:sz="8" w:space="0" w:color="auto"/>
            </w:tcBorders>
          </w:tcPr>
          <w:p w14:paraId="7B26392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895" w:type="dxa"/>
            <w:tcBorders>
              <w:left w:val="single" w:sz="8" w:space="0" w:color="auto"/>
              <w:bottom w:val="single" w:sz="8" w:space="0" w:color="auto"/>
              <w:right w:val="single" w:sz="8" w:space="0" w:color="auto"/>
            </w:tcBorders>
          </w:tcPr>
          <w:p w14:paraId="046B81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65" w:type="dxa"/>
            <w:tcBorders>
              <w:left w:val="single" w:sz="8" w:space="0" w:color="auto"/>
              <w:bottom w:val="single" w:sz="8" w:space="0" w:color="auto"/>
              <w:right w:val="single" w:sz="4" w:space="0" w:color="auto"/>
            </w:tcBorders>
          </w:tcPr>
          <w:p w14:paraId="2B57FBA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2025</w:t>
            </w:r>
          </w:p>
        </w:tc>
        <w:tc>
          <w:tcPr>
            <w:tcW w:w="764" w:type="dxa"/>
            <w:tcBorders>
              <w:left w:val="single" w:sz="4" w:space="0" w:color="auto"/>
              <w:bottom w:val="single" w:sz="8" w:space="0" w:color="auto"/>
              <w:right w:val="single" w:sz="8" w:space="0" w:color="auto"/>
            </w:tcBorders>
          </w:tcPr>
          <w:p w14:paraId="695D7E5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2026</w:t>
            </w:r>
          </w:p>
        </w:tc>
        <w:tc>
          <w:tcPr>
            <w:tcW w:w="764" w:type="dxa"/>
            <w:tcBorders>
              <w:left w:val="single" w:sz="4" w:space="0" w:color="auto"/>
              <w:bottom w:val="single" w:sz="8" w:space="0" w:color="auto"/>
              <w:right w:val="single" w:sz="8" w:space="0" w:color="auto"/>
            </w:tcBorders>
          </w:tcPr>
          <w:p w14:paraId="42C5DA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2027</w:t>
            </w:r>
          </w:p>
        </w:tc>
        <w:tc>
          <w:tcPr>
            <w:tcW w:w="764" w:type="dxa"/>
            <w:tcBorders>
              <w:left w:val="single" w:sz="4" w:space="0" w:color="auto"/>
              <w:bottom w:val="single" w:sz="8" w:space="0" w:color="auto"/>
              <w:right w:val="single" w:sz="8" w:space="0" w:color="auto"/>
            </w:tcBorders>
          </w:tcPr>
          <w:p w14:paraId="3B587D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5B1C3744" w14:textId="77777777">
        <w:trPr>
          <w:gridAfter w:val="1"/>
          <w:wAfter w:w="6" w:type="dxa"/>
          <w:trHeight w:val="280"/>
          <w:tblCellSpacing w:w="0" w:type="dxa"/>
        </w:trPr>
        <w:tc>
          <w:tcPr>
            <w:tcW w:w="1763" w:type="dxa"/>
            <w:tcBorders>
              <w:left w:val="single" w:sz="8" w:space="0" w:color="auto"/>
              <w:bottom w:val="single" w:sz="8" w:space="0" w:color="auto"/>
              <w:right w:val="single" w:sz="8" w:space="0" w:color="auto"/>
            </w:tcBorders>
          </w:tcPr>
          <w:p w14:paraId="389EB41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2423" w:type="dxa"/>
            <w:tcBorders>
              <w:left w:val="single" w:sz="8" w:space="0" w:color="auto"/>
              <w:bottom w:val="single" w:sz="8" w:space="0" w:color="auto"/>
              <w:right w:val="single" w:sz="8" w:space="0" w:color="auto"/>
            </w:tcBorders>
          </w:tcPr>
          <w:p w14:paraId="3B6F8A9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1228" w:type="dxa"/>
            <w:tcBorders>
              <w:left w:val="single" w:sz="8" w:space="0" w:color="auto"/>
              <w:bottom w:val="single" w:sz="8" w:space="0" w:color="auto"/>
              <w:right w:val="single" w:sz="8" w:space="0" w:color="auto"/>
            </w:tcBorders>
          </w:tcPr>
          <w:p w14:paraId="412440C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764" w:type="dxa"/>
            <w:tcBorders>
              <w:left w:val="single" w:sz="8" w:space="0" w:color="auto"/>
              <w:bottom w:val="single" w:sz="8" w:space="0" w:color="auto"/>
              <w:right w:val="single" w:sz="8" w:space="0" w:color="auto"/>
            </w:tcBorders>
          </w:tcPr>
          <w:p w14:paraId="26D529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w:t>
            </w:r>
          </w:p>
        </w:tc>
        <w:tc>
          <w:tcPr>
            <w:tcW w:w="764" w:type="dxa"/>
            <w:tcBorders>
              <w:left w:val="single" w:sz="8" w:space="0" w:color="auto"/>
              <w:bottom w:val="single" w:sz="8" w:space="0" w:color="auto"/>
              <w:right w:val="single" w:sz="8" w:space="0" w:color="auto"/>
            </w:tcBorders>
          </w:tcPr>
          <w:p w14:paraId="5A9376C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w:t>
            </w:r>
          </w:p>
        </w:tc>
        <w:tc>
          <w:tcPr>
            <w:tcW w:w="764" w:type="dxa"/>
            <w:tcBorders>
              <w:left w:val="single" w:sz="8" w:space="0" w:color="auto"/>
              <w:bottom w:val="single" w:sz="8" w:space="0" w:color="auto"/>
              <w:right w:val="single" w:sz="8" w:space="0" w:color="auto"/>
            </w:tcBorders>
          </w:tcPr>
          <w:p w14:paraId="6640F2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64" w:type="dxa"/>
            <w:tcBorders>
              <w:left w:val="single" w:sz="8" w:space="0" w:color="auto"/>
              <w:bottom w:val="single" w:sz="8" w:space="0" w:color="auto"/>
              <w:right w:val="single" w:sz="8" w:space="0" w:color="auto"/>
            </w:tcBorders>
          </w:tcPr>
          <w:p w14:paraId="649B984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7</w:t>
            </w:r>
          </w:p>
        </w:tc>
        <w:tc>
          <w:tcPr>
            <w:tcW w:w="764" w:type="dxa"/>
            <w:tcBorders>
              <w:left w:val="single" w:sz="8" w:space="0" w:color="auto"/>
              <w:bottom w:val="single" w:sz="8" w:space="0" w:color="auto"/>
              <w:right w:val="single" w:sz="8" w:space="0" w:color="auto"/>
            </w:tcBorders>
          </w:tcPr>
          <w:p w14:paraId="402D0F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64" w:type="dxa"/>
            <w:tcBorders>
              <w:left w:val="single" w:sz="8" w:space="0" w:color="auto"/>
              <w:bottom w:val="single" w:sz="8" w:space="0" w:color="auto"/>
              <w:right w:val="single" w:sz="8" w:space="0" w:color="auto"/>
            </w:tcBorders>
          </w:tcPr>
          <w:p w14:paraId="1BBBF8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9</w:t>
            </w:r>
          </w:p>
        </w:tc>
        <w:tc>
          <w:tcPr>
            <w:tcW w:w="764" w:type="dxa"/>
            <w:tcBorders>
              <w:left w:val="single" w:sz="8" w:space="0" w:color="auto"/>
              <w:bottom w:val="single" w:sz="8" w:space="0" w:color="auto"/>
              <w:right w:val="single" w:sz="8" w:space="0" w:color="auto"/>
            </w:tcBorders>
          </w:tcPr>
          <w:p w14:paraId="152A25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64" w:type="dxa"/>
            <w:tcBorders>
              <w:left w:val="single" w:sz="8" w:space="0" w:color="auto"/>
              <w:bottom w:val="single" w:sz="8" w:space="0" w:color="auto"/>
              <w:right w:val="single" w:sz="8" w:space="0" w:color="auto"/>
            </w:tcBorders>
          </w:tcPr>
          <w:p w14:paraId="0CE816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895" w:type="dxa"/>
            <w:tcBorders>
              <w:left w:val="single" w:sz="8" w:space="0" w:color="auto"/>
              <w:bottom w:val="single" w:sz="8" w:space="0" w:color="auto"/>
              <w:right w:val="single" w:sz="8" w:space="0" w:color="auto"/>
            </w:tcBorders>
          </w:tcPr>
          <w:p w14:paraId="3EB17C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65" w:type="dxa"/>
            <w:tcBorders>
              <w:left w:val="single" w:sz="8" w:space="0" w:color="auto"/>
              <w:bottom w:val="single" w:sz="8" w:space="0" w:color="auto"/>
              <w:right w:val="single" w:sz="4" w:space="0" w:color="auto"/>
            </w:tcBorders>
          </w:tcPr>
          <w:p w14:paraId="39F8EB4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764" w:type="dxa"/>
            <w:tcBorders>
              <w:left w:val="single" w:sz="4" w:space="0" w:color="auto"/>
              <w:bottom w:val="single" w:sz="8" w:space="0" w:color="auto"/>
              <w:right w:val="single" w:sz="8" w:space="0" w:color="auto"/>
            </w:tcBorders>
          </w:tcPr>
          <w:p w14:paraId="1D680EC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764" w:type="dxa"/>
            <w:tcBorders>
              <w:left w:val="single" w:sz="4" w:space="0" w:color="auto"/>
              <w:bottom w:val="single" w:sz="8" w:space="0" w:color="auto"/>
              <w:right w:val="single" w:sz="8" w:space="0" w:color="auto"/>
            </w:tcBorders>
          </w:tcPr>
          <w:p w14:paraId="3C0C341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764" w:type="dxa"/>
            <w:tcBorders>
              <w:left w:val="single" w:sz="4" w:space="0" w:color="auto"/>
              <w:bottom w:val="single" w:sz="8" w:space="0" w:color="auto"/>
              <w:right w:val="single" w:sz="8" w:space="0" w:color="auto"/>
            </w:tcBorders>
          </w:tcPr>
          <w:p w14:paraId="3B377F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r>
      <w:tr w:rsidR="00181A41" w:rsidRPr="00181A41" w14:paraId="4A35389F" w14:textId="77777777">
        <w:trPr>
          <w:gridAfter w:val="1"/>
          <w:wAfter w:w="6" w:type="dxa"/>
          <w:trHeight w:val="1089"/>
          <w:tblCellSpacing w:w="0" w:type="dxa"/>
        </w:trPr>
        <w:tc>
          <w:tcPr>
            <w:tcW w:w="1763" w:type="dxa"/>
            <w:tcBorders>
              <w:left w:val="single" w:sz="8" w:space="0" w:color="auto"/>
              <w:bottom w:val="single" w:sz="4" w:space="0" w:color="auto"/>
              <w:right w:val="single" w:sz="8" w:space="0" w:color="auto"/>
            </w:tcBorders>
          </w:tcPr>
          <w:p w14:paraId="64811AAC" w14:textId="77777777" w:rsidR="00F9745F" w:rsidRPr="00181A41" w:rsidRDefault="00181A41">
            <w:pPr>
              <w:ind w:right="-2"/>
              <w:jc w:val="both"/>
              <w:rPr>
                <w:rFonts w:ascii="Times New Roman" w:hAnsi="Times New Roman"/>
                <w:bCs/>
                <w:color w:val="000000" w:themeColor="text1"/>
                <w:sz w:val="20"/>
              </w:rPr>
            </w:pPr>
            <w:r w:rsidRPr="00181A41">
              <w:rPr>
                <w:rFonts w:ascii="Times New Roman" w:hAnsi="Times New Roman"/>
                <w:color w:val="000000" w:themeColor="text1"/>
                <w:sz w:val="20"/>
              </w:rPr>
              <w:t xml:space="preserve">Муниципальная программа </w:t>
            </w:r>
          </w:p>
        </w:tc>
        <w:tc>
          <w:tcPr>
            <w:tcW w:w="2423" w:type="dxa"/>
            <w:tcBorders>
              <w:left w:val="single" w:sz="8" w:space="0" w:color="auto"/>
              <w:bottom w:val="single" w:sz="4" w:space="0" w:color="auto"/>
              <w:right w:val="single" w:sz="8" w:space="0" w:color="auto"/>
            </w:tcBorders>
          </w:tcPr>
          <w:p w14:paraId="47E912B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 области»</w:t>
            </w:r>
          </w:p>
        </w:tc>
        <w:tc>
          <w:tcPr>
            <w:tcW w:w="1228" w:type="dxa"/>
            <w:tcBorders>
              <w:top w:val="single" w:sz="8" w:space="0" w:color="auto"/>
              <w:left w:val="single" w:sz="8" w:space="0" w:color="auto"/>
              <w:bottom w:val="single" w:sz="4" w:space="0" w:color="auto"/>
              <w:right w:val="single" w:sz="8" w:space="0" w:color="auto"/>
            </w:tcBorders>
          </w:tcPr>
          <w:p w14:paraId="537F2B2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АББМО</w:t>
            </w:r>
          </w:p>
        </w:tc>
        <w:tc>
          <w:tcPr>
            <w:tcW w:w="764" w:type="dxa"/>
            <w:tcBorders>
              <w:left w:val="single" w:sz="8" w:space="0" w:color="auto"/>
              <w:bottom w:val="single" w:sz="4" w:space="0" w:color="auto"/>
              <w:right w:val="single" w:sz="8" w:space="0" w:color="auto"/>
            </w:tcBorders>
          </w:tcPr>
          <w:p w14:paraId="50A8487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1584,8</w:t>
            </w:r>
          </w:p>
        </w:tc>
        <w:tc>
          <w:tcPr>
            <w:tcW w:w="764" w:type="dxa"/>
            <w:tcBorders>
              <w:left w:val="single" w:sz="8" w:space="0" w:color="auto"/>
              <w:bottom w:val="single" w:sz="4" w:space="0" w:color="auto"/>
              <w:right w:val="single" w:sz="8" w:space="0" w:color="auto"/>
            </w:tcBorders>
          </w:tcPr>
          <w:p w14:paraId="62F2003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left w:val="single" w:sz="8" w:space="0" w:color="auto"/>
              <w:bottom w:val="single" w:sz="4" w:space="0" w:color="auto"/>
              <w:right w:val="single" w:sz="8" w:space="0" w:color="auto"/>
            </w:tcBorders>
          </w:tcPr>
          <w:p w14:paraId="78FFDE4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left w:val="single" w:sz="8" w:space="0" w:color="auto"/>
              <w:bottom w:val="single" w:sz="4" w:space="0" w:color="auto"/>
              <w:right w:val="single" w:sz="8" w:space="0" w:color="auto"/>
            </w:tcBorders>
          </w:tcPr>
          <w:p w14:paraId="0B002E6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left w:val="single" w:sz="8" w:space="0" w:color="auto"/>
              <w:bottom w:val="single" w:sz="4" w:space="0" w:color="auto"/>
              <w:right w:val="single" w:sz="8" w:space="0" w:color="auto"/>
            </w:tcBorders>
          </w:tcPr>
          <w:p w14:paraId="2100033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left w:val="single" w:sz="8" w:space="0" w:color="auto"/>
              <w:bottom w:val="single" w:sz="4" w:space="0" w:color="auto"/>
              <w:right w:val="single" w:sz="8" w:space="0" w:color="auto"/>
            </w:tcBorders>
          </w:tcPr>
          <w:p w14:paraId="18878BB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64" w:type="dxa"/>
            <w:tcBorders>
              <w:left w:val="single" w:sz="8" w:space="0" w:color="auto"/>
              <w:bottom w:val="single" w:sz="4" w:space="0" w:color="auto"/>
              <w:right w:val="single" w:sz="8" w:space="0" w:color="auto"/>
            </w:tcBorders>
          </w:tcPr>
          <w:p w14:paraId="23073981" w14:textId="77777777" w:rsidR="00F9745F" w:rsidRPr="00181A41" w:rsidRDefault="00181A41">
            <w:pPr>
              <w:ind w:right="-75"/>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left w:val="single" w:sz="8" w:space="0" w:color="auto"/>
              <w:bottom w:val="single" w:sz="4" w:space="0" w:color="auto"/>
              <w:right w:val="single" w:sz="8" w:space="0" w:color="auto"/>
            </w:tcBorders>
          </w:tcPr>
          <w:p w14:paraId="6735DDC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left w:val="single" w:sz="8" w:space="0" w:color="auto"/>
              <w:bottom w:val="single" w:sz="4" w:space="0" w:color="auto"/>
              <w:right w:val="single" w:sz="8" w:space="0" w:color="auto"/>
            </w:tcBorders>
          </w:tcPr>
          <w:p w14:paraId="188A2C4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65" w:type="dxa"/>
            <w:tcBorders>
              <w:left w:val="single" w:sz="8" w:space="0" w:color="auto"/>
              <w:bottom w:val="single" w:sz="4" w:space="0" w:color="auto"/>
              <w:right w:val="single" w:sz="4" w:space="0" w:color="auto"/>
            </w:tcBorders>
          </w:tcPr>
          <w:p w14:paraId="07D18BD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64" w:type="dxa"/>
            <w:tcBorders>
              <w:left w:val="single" w:sz="4" w:space="0" w:color="auto"/>
              <w:bottom w:val="single" w:sz="4" w:space="0" w:color="auto"/>
              <w:right w:val="single" w:sz="8" w:space="0" w:color="auto"/>
            </w:tcBorders>
          </w:tcPr>
          <w:p w14:paraId="0CEE8E1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64" w:type="dxa"/>
            <w:tcBorders>
              <w:left w:val="single" w:sz="4" w:space="0" w:color="auto"/>
              <w:bottom w:val="single" w:sz="4" w:space="0" w:color="auto"/>
              <w:right w:val="single" w:sz="8" w:space="0" w:color="auto"/>
            </w:tcBorders>
          </w:tcPr>
          <w:p w14:paraId="36CE2A8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left w:val="single" w:sz="4" w:space="0" w:color="auto"/>
              <w:bottom w:val="single" w:sz="4" w:space="0" w:color="auto"/>
              <w:right w:val="single" w:sz="8" w:space="0" w:color="auto"/>
            </w:tcBorders>
          </w:tcPr>
          <w:p w14:paraId="1E414D0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ABFE44E" w14:textId="77777777">
        <w:trPr>
          <w:gridAfter w:val="1"/>
          <w:wAfter w:w="6" w:type="dxa"/>
          <w:trHeight w:val="331"/>
          <w:tblCellSpacing w:w="0" w:type="dxa"/>
        </w:trPr>
        <w:tc>
          <w:tcPr>
            <w:tcW w:w="1763" w:type="dxa"/>
            <w:vMerge w:val="restart"/>
            <w:tcBorders>
              <w:top w:val="single" w:sz="4" w:space="0" w:color="auto"/>
              <w:left w:val="single" w:sz="8" w:space="0" w:color="auto"/>
              <w:bottom w:val="single" w:sz="8" w:space="0" w:color="auto"/>
              <w:right w:val="single" w:sz="8" w:space="0" w:color="auto"/>
            </w:tcBorders>
          </w:tcPr>
          <w:p w14:paraId="76CA0A3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Подпрограмма 1 </w:t>
            </w:r>
          </w:p>
        </w:tc>
        <w:tc>
          <w:tcPr>
            <w:tcW w:w="2423" w:type="dxa"/>
            <w:vMerge w:val="restart"/>
            <w:tcBorders>
              <w:top w:val="single" w:sz="4" w:space="0" w:color="auto"/>
              <w:left w:val="single" w:sz="8" w:space="0" w:color="auto"/>
              <w:bottom w:val="single" w:sz="8" w:space="0" w:color="auto"/>
              <w:right w:val="single" w:sz="8" w:space="0" w:color="auto"/>
            </w:tcBorders>
          </w:tcPr>
          <w:p w14:paraId="3FF7EE9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в муниципальных учреждениях Большеболдинского муниципального округа</w:t>
            </w:r>
          </w:p>
        </w:tc>
        <w:tc>
          <w:tcPr>
            <w:tcW w:w="1228" w:type="dxa"/>
            <w:tcBorders>
              <w:top w:val="single" w:sz="4" w:space="0" w:color="auto"/>
              <w:left w:val="single" w:sz="8" w:space="0" w:color="auto"/>
              <w:bottom w:val="single" w:sz="8" w:space="0" w:color="auto"/>
              <w:right w:val="single" w:sz="8" w:space="0" w:color="auto"/>
            </w:tcBorders>
          </w:tcPr>
          <w:p w14:paraId="25894A0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64" w:type="dxa"/>
            <w:tcBorders>
              <w:top w:val="single" w:sz="4" w:space="0" w:color="auto"/>
              <w:left w:val="single" w:sz="8" w:space="0" w:color="auto"/>
              <w:bottom w:val="single" w:sz="8" w:space="0" w:color="auto"/>
              <w:right w:val="single" w:sz="8" w:space="0" w:color="auto"/>
            </w:tcBorders>
          </w:tcPr>
          <w:p w14:paraId="1EE9142F" w14:textId="77777777" w:rsidR="00F9745F" w:rsidRPr="00181A41" w:rsidRDefault="00181A41">
            <w:pPr>
              <w:ind w:right="-2"/>
              <w:jc w:val="right"/>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764" w:type="dxa"/>
            <w:tcBorders>
              <w:top w:val="single" w:sz="4" w:space="0" w:color="auto"/>
              <w:left w:val="single" w:sz="8" w:space="0" w:color="auto"/>
              <w:bottom w:val="single" w:sz="8" w:space="0" w:color="auto"/>
              <w:right w:val="single" w:sz="8" w:space="0" w:color="auto"/>
            </w:tcBorders>
          </w:tcPr>
          <w:p w14:paraId="6EB8004D"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23F070C7"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5A233DDC"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15090A46"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16DBE1BE"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0C70065A"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40B05362" w14:textId="77777777" w:rsidR="00F9745F" w:rsidRPr="00181A41" w:rsidRDefault="00F9745F">
            <w:pPr>
              <w:ind w:right="-2"/>
              <w:jc w:val="right"/>
              <w:rPr>
                <w:rFonts w:ascii="Times New Roman" w:hAnsi="Times New Roman"/>
                <w:bCs/>
                <w:iCs/>
                <w:color w:val="000000" w:themeColor="text1"/>
                <w:sz w:val="20"/>
              </w:rPr>
            </w:pPr>
          </w:p>
        </w:tc>
        <w:tc>
          <w:tcPr>
            <w:tcW w:w="895" w:type="dxa"/>
            <w:tcBorders>
              <w:top w:val="single" w:sz="4" w:space="0" w:color="auto"/>
              <w:left w:val="single" w:sz="8" w:space="0" w:color="auto"/>
              <w:bottom w:val="single" w:sz="8" w:space="0" w:color="auto"/>
              <w:right w:val="single" w:sz="8" w:space="0" w:color="auto"/>
            </w:tcBorders>
          </w:tcPr>
          <w:p w14:paraId="477BA247" w14:textId="77777777" w:rsidR="00F9745F" w:rsidRPr="00181A41" w:rsidRDefault="00F9745F">
            <w:pPr>
              <w:ind w:right="-2"/>
              <w:jc w:val="right"/>
              <w:rPr>
                <w:rFonts w:ascii="Times New Roman" w:hAnsi="Times New Roman"/>
                <w:bCs/>
                <w:iCs/>
                <w:color w:val="000000" w:themeColor="text1"/>
                <w:sz w:val="20"/>
              </w:rPr>
            </w:pPr>
          </w:p>
        </w:tc>
        <w:tc>
          <w:tcPr>
            <w:tcW w:w="765" w:type="dxa"/>
            <w:tcBorders>
              <w:top w:val="single" w:sz="4" w:space="0" w:color="auto"/>
              <w:left w:val="single" w:sz="8" w:space="0" w:color="auto"/>
              <w:bottom w:val="single" w:sz="8" w:space="0" w:color="auto"/>
              <w:right w:val="single" w:sz="4" w:space="0" w:color="auto"/>
            </w:tcBorders>
          </w:tcPr>
          <w:p w14:paraId="6D0D692A"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14:paraId="36885543"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14:paraId="273BBF7C"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14:paraId="3A2DD136" w14:textId="77777777" w:rsidR="00F9745F" w:rsidRPr="00181A41" w:rsidRDefault="00F9745F">
            <w:pPr>
              <w:ind w:right="-2"/>
              <w:jc w:val="right"/>
              <w:rPr>
                <w:rFonts w:ascii="Times New Roman" w:hAnsi="Times New Roman"/>
                <w:bCs/>
                <w:iCs/>
                <w:color w:val="000000" w:themeColor="text1"/>
                <w:sz w:val="20"/>
              </w:rPr>
            </w:pPr>
          </w:p>
        </w:tc>
      </w:tr>
      <w:tr w:rsidR="00181A41" w:rsidRPr="00181A41" w14:paraId="2727B3E1" w14:textId="77777777">
        <w:trPr>
          <w:gridAfter w:val="1"/>
          <w:wAfter w:w="6" w:type="dxa"/>
          <w:trHeight w:val="275"/>
          <w:tblCellSpacing w:w="0" w:type="dxa"/>
        </w:trPr>
        <w:tc>
          <w:tcPr>
            <w:tcW w:w="1763" w:type="dxa"/>
            <w:vMerge/>
            <w:tcBorders>
              <w:left w:val="single" w:sz="8" w:space="0" w:color="auto"/>
              <w:bottom w:val="single" w:sz="8" w:space="0" w:color="auto"/>
              <w:right w:val="single" w:sz="8" w:space="0" w:color="auto"/>
            </w:tcBorders>
          </w:tcPr>
          <w:p w14:paraId="7EA63616"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4975DB35" w14:textId="77777777"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14:paraId="49676B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14:paraId="1F9E7DDF"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1E4F9FEB"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6FB6ADEB"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4E3B0F60"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4AC9AB38"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35BA58EA"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48F1CD1E"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7F56D601" w14:textId="77777777" w:rsidR="00F9745F" w:rsidRPr="00181A41" w:rsidRDefault="00F9745F">
            <w:pPr>
              <w:ind w:right="-2"/>
              <w:jc w:val="right"/>
              <w:rPr>
                <w:rFonts w:ascii="Times New Roman" w:hAnsi="Times New Roman"/>
                <w:bCs/>
                <w:iCs/>
                <w:color w:val="000000" w:themeColor="text1"/>
                <w:sz w:val="20"/>
              </w:rPr>
            </w:pPr>
          </w:p>
        </w:tc>
        <w:tc>
          <w:tcPr>
            <w:tcW w:w="895" w:type="dxa"/>
            <w:tcBorders>
              <w:left w:val="single" w:sz="8" w:space="0" w:color="auto"/>
              <w:bottom w:val="single" w:sz="8" w:space="0" w:color="auto"/>
              <w:right w:val="single" w:sz="8" w:space="0" w:color="auto"/>
            </w:tcBorders>
          </w:tcPr>
          <w:p w14:paraId="415CE9F6" w14:textId="77777777" w:rsidR="00F9745F" w:rsidRPr="00181A41" w:rsidRDefault="00F9745F">
            <w:pPr>
              <w:ind w:right="-2"/>
              <w:jc w:val="right"/>
              <w:rPr>
                <w:rFonts w:ascii="Times New Roman" w:hAnsi="Times New Roman"/>
                <w:bCs/>
                <w:iCs/>
                <w:color w:val="000000" w:themeColor="text1"/>
                <w:sz w:val="20"/>
              </w:rPr>
            </w:pPr>
          </w:p>
        </w:tc>
        <w:tc>
          <w:tcPr>
            <w:tcW w:w="765" w:type="dxa"/>
            <w:tcBorders>
              <w:left w:val="single" w:sz="8" w:space="0" w:color="auto"/>
              <w:bottom w:val="single" w:sz="8" w:space="0" w:color="auto"/>
              <w:right w:val="single" w:sz="4" w:space="0" w:color="auto"/>
            </w:tcBorders>
          </w:tcPr>
          <w:p w14:paraId="2488571D"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1D82B7B9"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3ACEF2EC"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304A22D9" w14:textId="77777777" w:rsidR="00F9745F" w:rsidRPr="00181A41" w:rsidRDefault="00F9745F">
            <w:pPr>
              <w:ind w:right="-2"/>
              <w:jc w:val="right"/>
              <w:rPr>
                <w:rFonts w:ascii="Times New Roman" w:hAnsi="Times New Roman"/>
                <w:bCs/>
                <w:iCs/>
                <w:color w:val="000000" w:themeColor="text1"/>
                <w:sz w:val="20"/>
              </w:rPr>
            </w:pPr>
          </w:p>
        </w:tc>
      </w:tr>
      <w:tr w:rsidR="00181A41" w:rsidRPr="00181A41" w14:paraId="493C537D" w14:textId="77777777">
        <w:trPr>
          <w:gridAfter w:val="1"/>
          <w:wAfter w:w="6" w:type="dxa"/>
          <w:trHeight w:val="330"/>
          <w:tblCellSpacing w:w="0" w:type="dxa"/>
        </w:trPr>
        <w:tc>
          <w:tcPr>
            <w:tcW w:w="1763" w:type="dxa"/>
            <w:vMerge/>
            <w:tcBorders>
              <w:left w:val="single" w:sz="8" w:space="0" w:color="auto"/>
              <w:bottom w:val="single" w:sz="8" w:space="0" w:color="auto"/>
              <w:right w:val="single" w:sz="8" w:space="0" w:color="auto"/>
            </w:tcBorders>
          </w:tcPr>
          <w:p w14:paraId="392C786F"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7A150EEA" w14:textId="77777777"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14:paraId="14EA29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left w:val="single" w:sz="8" w:space="0" w:color="auto"/>
              <w:bottom w:val="single" w:sz="8" w:space="0" w:color="auto"/>
              <w:right w:val="single" w:sz="8" w:space="0" w:color="auto"/>
            </w:tcBorders>
          </w:tcPr>
          <w:p w14:paraId="76596F80" w14:textId="77777777" w:rsidR="00F9745F" w:rsidRPr="00181A41" w:rsidRDefault="00181A41">
            <w:pPr>
              <w:ind w:right="-2"/>
              <w:jc w:val="right"/>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764" w:type="dxa"/>
            <w:tcBorders>
              <w:left w:val="single" w:sz="8" w:space="0" w:color="auto"/>
              <w:bottom w:val="single" w:sz="8" w:space="0" w:color="auto"/>
              <w:right w:val="single" w:sz="8" w:space="0" w:color="auto"/>
            </w:tcBorders>
          </w:tcPr>
          <w:p w14:paraId="6017823A"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00EBC750"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7049EC2D"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5EF66951"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2E332E41"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7C8247AE"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2D04D6C6" w14:textId="77777777" w:rsidR="00F9745F" w:rsidRPr="00181A41" w:rsidRDefault="00F9745F">
            <w:pPr>
              <w:ind w:right="-2"/>
              <w:jc w:val="right"/>
              <w:rPr>
                <w:rFonts w:ascii="Times New Roman" w:hAnsi="Times New Roman"/>
                <w:bCs/>
                <w:iCs/>
                <w:color w:val="000000" w:themeColor="text1"/>
                <w:sz w:val="20"/>
              </w:rPr>
            </w:pPr>
          </w:p>
        </w:tc>
        <w:tc>
          <w:tcPr>
            <w:tcW w:w="895" w:type="dxa"/>
            <w:tcBorders>
              <w:left w:val="single" w:sz="8" w:space="0" w:color="auto"/>
              <w:bottom w:val="single" w:sz="8" w:space="0" w:color="auto"/>
              <w:right w:val="single" w:sz="8" w:space="0" w:color="auto"/>
            </w:tcBorders>
          </w:tcPr>
          <w:p w14:paraId="2DB02772" w14:textId="77777777" w:rsidR="00F9745F" w:rsidRPr="00181A41" w:rsidRDefault="00F9745F">
            <w:pPr>
              <w:ind w:right="-2"/>
              <w:jc w:val="right"/>
              <w:rPr>
                <w:rFonts w:ascii="Times New Roman" w:hAnsi="Times New Roman"/>
                <w:bCs/>
                <w:iCs/>
                <w:color w:val="000000" w:themeColor="text1"/>
                <w:sz w:val="20"/>
              </w:rPr>
            </w:pPr>
          </w:p>
        </w:tc>
        <w:tc>
          <w:tcPr>
            <w:tcW w:w="765" w:type="dxa"/>
            <w:tcBorders>
              <w:left w:val="single" w:sz="8" w:space="0" w:color="auto"/>
              <w:bottom w:val="single" w:sz="8" w:space="0" w:color="auto"/>
              <w:right w:val="single" w:sz="4" w:space="0" w:color="auto"/>
            </w:tcBorders>
          </w:tcPr>
          <w:p w14:paraId="59E61F1F"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6C44D8E0"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284109CE"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6221E433" w14:textId="77777777" w:rsidR="00F9745F" w:rsidRPr="00181A41" w:rsidRDefault="00F9745F">
            <w:pPr>
              <w:ind w:right="-2"/>
              <w:jc w:val="right"/>
              <w:rPr>
                <w:rFonts w:ascii="Times New Roman" w:hAnsi="Times New Roman"/>
                <w:bCs/>
                <w:iCs/>
                <w:color w:val="000000" w:themeColor="text1"/>
                <w:sz w:val="20"/>
              </w:rPr>
            </w:pPr>
          </w:p>
        </w:tc>
      </w:tr>
      <w:tr w:rsidR="00181A41" w:rsidRPr="00181A41" w14:paraId="77858DEC" w14:textId="77777777">
        <w:trPr>
          <w:gridAfter w:val="1"/>
          <w:wAfter w:w="6" w:type="dxa"/>
          <w:trHeight w:val="383"/>
          <w:tblCellSpacing w:w="0" w:type="dxa"/>
        </w:trPr>
        <w:tc>
          <w:tcPr>
            <w:tcW w:w="1763" w:type="dxa"/>
            <w:vMerge w:val="restart"/>
            <w:tcBorders>
              <w:left w:val="single" w:sz="8" w:space="0" w:color="auto"/>
              <w:right w:val="single" w:sz="8" w:space="0" w:color="auto"/>
            </w:tcBorders>
          </w:tcPr>
          <w:p w14:paraId="2A5BCFE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1.1</w:t>
            </w:r>
          </w:p>
        </w:tc>
        <w:tc>
          <w:tcPr>
            <w:tcW w:w="2423" w:type="dxa"/>
            <w:vMerge w:val="restart"/>
            <w:tcBorders>
              <w:left w:val="single" w:sz="8" w:space="0" w:color="auto"/>
              <w:right w:val="single" w:sz="8" w:space="0" w:color="auto"/>
            </w:tcBorders>
          </w:tcPr>
          <w:p w14:paraId="1F42D30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1228" w:type="dxa"/>
            <w:tcBorders>
              <w:left w:val="single" w:sz="8" w:space="0" w:color="auto"/>
              <w:bottom w:val="single" w:sz="8" w:space="0" w:color="auto"/>
              <w:right w:val="single" w:sz="8" w:space="0" w:color="auto"/>
            </w:tcBorders>
          </w:tcPr>
          <w:p w14:paraId="61A6FA7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14:paraId="5DE3FDF9"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0E9329A1"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3EB0B5BE"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1C3912F7"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54995882"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19E557B5"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0E62847D"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748158B1" w14:textId="77777777" w:rsidR="00F9745F" w:rsidRPr="00181A41" w:rsidRDefault="00F9745F">
            <w:pPr>
              <w:ind w:right="-2"/>
              <w:jc w:val="right"/>
              <w:rPr>
                <w:rFonts w:ascii="Times New Roman" w:hAnsi="Times New Roman"/>
                <w:iCs/>
                <w:color w:val="000000" w:themeColor="text1"/>
                <w:sz w:val="20"/>
              </w:rPr>
            </w:pPr>
          </w:p>
        </w:tc>
        <w:tc>
          <w:tcPr>
            <w:tcW w:w="895" w:type="dxa"/>
            <w:tcBorders>
              <w:left w:val="single" w:sz="8" w:space="0" w:color="auto"/>
              <w:bottom w:val="single" w:sz="8" w:space="0" w:color="auto"/>
              <w:right w:val="single" w:sz="8" w:space="0" w:color="auto"/>
            </w:tcBorders>
          </w:tcPr>
          <w:p w14:paraId="213481BA" w14:textId="77777777" w:rsidR="00F9745F" w:rsidRPr="00181A41" w:rsidRDefault="00F9745F">
            <w:pPr>
              <w:ind w:right="-2"/>
              <w:jc w:val="right"/>
              <w:rPr>
                <w:rFonts w:ascii="Times New Roman" w:hAnsi="Times New Roman"/>
                <w:iCs/>
                <w:color w:val="000000" w:themeColor="text1"/>
                <w:sz w:val="20"/>
              </w:rPr>
            </w:pPr>
          </w:p>
        </w:tc>
        <w:tc>
          <w:tcPr>
            <w:tcW w:w="765" w:type="dxa"/>
            <w:tcBorders>
              <w:left w:val="single" w:sz="8" w:space="0" w:color="auto"/>
              <w:bottom w:val="single" w:sz="8" w:space="0" w:color="auto"/>
              <w:right w:val="single" w:sz="4" w:space="0" w:color="auto"/>
            </w:tcBorders>
          </w:tcPr>
          <w:p w14:paraId="7661871F"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14:paraId="1689A634"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14:paraId="39B9C8C5"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14:paraId="27580A08" w14:textId="77777777" w:rsidR="00F9745F" w:rsidRPr="00181A41" w:rsidRDefault="00F9745F">
            <w:pPr>
              <w:ind w:right="-2"/>
              <w:jc w:val="right"/>
              <w:rPr>
                <w:rFonts w:ascii="Times New Roman" w:hAnsi="Times New Roman"/>
                <w:iCs/>
                <w:color w:val="000000" w:themeColor="text1"/>
                <w:sz w:val="20"/>
              </w:rPr>
            </w:pPr>
          </w:p>
        </w:tc>
      </w:tr>
      <w:tr w:rsidR="00181A41" w:rsidRPr="00181A41" w14:paraId="3CE523D8" w14:textId="77777777">
        <w:trPr>
          <w:gridAfter w:val="1"/>
          <w:wAfter w:w="6" w:type="dxa"/>
          <w:trHeight w:val="339"/>
          <w:tblCellSpacing w:w="0" w:type="dxa"/>
        </w:trPr>
        <w:tc>
          <w:tcPr>
            <w:tcW w:w="1763" w:type="dxa"/>
            <w:vMerge/>
            <w:tcBorders>
              <w:left w:val="single" w:sz="8" w:space="0" w:color="auto"/>
              <w:bottom w:val="single" w:sz="8" w:space="0" w:color="auto"/>
              <w:right w:val="single" w:sz="8" w:space="0" w:color="auto"/>
            </w:tcBorders>
          </w:tcPr>
          <w:p w14:paraId="59A29FB4"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4ED597BA" w14:textId="77777777"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14:paraId="732AA48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left w:val="single" w:sz="8" w:space="0" w:color="auto"/>
              <w:bottom w:val="single" w:sz="8" w:space="0" w:color="auto"/>
              <w:right w:val="single" w:sz="8" w:space="0" w:color="auto"/>
            </w:tcBorders>
          </w:tcPr>
          <w:p w14:paraId="45F65603"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164E86E3"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5D99651D"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60C901A5"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1A50F74D"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2F2C0F14"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484B3E65"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09A57127" w14:textId="77777777" w:rsidR="00F9745F" w:rsidRPr="00181A41" w:rsidRDefault="00F9745F">
            <w:pPr>
              <w:ind w:right="-2"/>
              <w:jc w:val="right"/>
              <w:rPr>
                <w:rFonts w:ascii="Times New Roman" w:hAnsi="Times New Roman"/>
                <w:color w:val="000000" w:themeColor="text1"/>
                <w:sz w:val="20"/>
              </w:rPr>
            </w:pPr>
          </w:p>
        </w:tc>
        <w:tc>
          <w:tcPr>
            <w:tcW w:w="895" w:type="dxa"/>
            <w:tcBorders>
              <w:left w:val="single" w:sz="8" w:space="0" w:color="auto"/>
              <w:bottom w:val="single" w:sz="8" w:space="0" w:color="auto"/>
              <w:right w:val="single" w:sz="8" w:space="0" w:color="auto"/>
            </w:tcBorders>
          </w:tcPr>
          <w:p w14:paraId="2AF28B15" w14:textId="77777777" w:rsidR="00F9745F" w:rsidRPr="00181A41" w:rsidRDefault="00F9745F">
            <w:pPr>
              <w:ind w:right="-2"/>
              <w:jc w:val="right"/>
              <w:rPr>
                <w:rFonts w:ascii="Times New Roman" w:hAnsi="Times New Roman"/>
                <w:color w:val="000000" w:themeColor="text1"/>
                <w:sz w:val="20"/>
              </w:rPr>
            </w:pPr>
          </w:p>
        </w:tc>
        <w:tc>
          <w:tcPr>
            <w:tcW w:w="765" w:type="dxa"/>
            <w:tcBorders>
              <w:left w:val="single" w:sz="8" w:space="0" w:color="auto"/>
              <w:bottom w:val="single" w:sz="8" w:space="0" w:color="auto"/>
              <w:right w:val="single" w:sz="4" w:space="0" w:color="auto"/>
            </w:tcBorders>
          </w:tcPr>
          <w:p w14:paraId="35CE7B06"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4D525937"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6B356A1F"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7B350A9D" w14:textId="77777777" w:rsidR="00F9745F" w:rsidRPr="00181A41" w:rsidRDefault="00F9745F">
            <w:pPr>
              <w:ind w:right="-2"/>
              <w:jc w:val="right"/>
              <w:rPr>
                <w:rFonts w:ascii="Times New Roman" w:hAnsi="Times New Roman"/>
                <w:color w:val="000000" w:themeColor="text1"/>
                <w:sz w:val="20"/>
              </w:rPr>
            </w:pPr>
          </w:p>
        </w:tc>
      </w:tr>
      <w:tr w:rsidR="00181A41" w:rsidRPr="00181A41" w14:paraId="2571B063" w14:textId="77777777">
        <w:trPr>
          <w:gridAfter w:val="1"/>
          <w:wAfter w:w="6" w:type="dxa"/>
          <w:trHeight w:val="253"/>
          <w:tblCellSpacing w:w="0" w:type="dxa"/>
        </w:trPr>
        <w:tc>
          <w:tcPr>
            <w:tcW w:w="1763" w:type="dxa"/>
            <w:vMerge w:val="restart"/>
            <w:tcBorders>
              <w:left w:val="single" w:sz="8" w:space="0" w:color="auto"/>
              <w:right w:val="single" w:sz="8" w:space="0" w:color="auto"/>
            </w:tcBorders>
          </w:tcPr>
          <w:p w14:paraId="3D9CE43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1.2</w:t>
            </w:r>
          </w:p>
        </w:tc>
        <w:tc>
          <w:tcPr>
            <w:tcW w:w="2423" w:type="dxa"/>
            <w:vMerge w:val="restart"/>
            <w:tcBorders>
              <w:left w:val="single" w:sz="8" w:space="0" w:color="auto"/>
              <w:right w:val="single" w:sz="8" w:space="0" w:color="auto"/>
            </w:tcBorders>
          </w:tcPr>
          <w:p w14:paraId="46EC0E8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1228" w:type="dxa"/>
            <w:tcBorders>
              <w:left w:val="single" w:sz="8" w:space="0" w:color="auto"/>
              <w:bottom w:val="single" w:sz="8" w:space="0" w:color="auto"/>
              <w:right w:val="single" w:sz="8" w:space="0" w:color="auto"/>
            </w:tcBorders>
          </w:tcPr>
          <w:p w14:paraId="68F58D1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14:paraId="2F324223"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361FF495"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02F6D6FE"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52A2801A"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3F193745"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456A2A08"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14DB5830"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3DD2F6C4" w14:textId="77777777" w:rsidR="00F9745F" w:rsidRPr="00181A41" w:rsidRDefault="00F9745F">
            <w:pPr>
              <w:ind w:right="-2"/>
              <w:jc w:val="right"/>
              <w:rPr>
                <w:rFonts w:ascii="Times New Roman" w:hAnsi="Times New Roman"/>
                <w:color w:val="000000" w:themeColor="text1"/>
                <w:sz w:val="20"/>
              </w:rPr>
            </w:pPr>
          </w:p>
        </w:tc>
        <w:tc>
          <w:tcPr>
            <w:tcW w:w="895" w:type="dxa"/>
            <w:tcBorders>
              <w:left w:val="single" w:sz="8" w:space="0" w:color="auto"/>
              <w:bottom w:val="single" w:sz="8" w:space="0" w:color="auto"/>
              <w:right w:val="single" w:sz="8" w:space="0" w:color="auto"/>
            </w:tcBorders>
          </w:tcPr>
          <w:p w14:paraId="6151820F" w14:textId="77777777" w:rsidR="00F9745F" w:rsidRPr="00181A41" w:rsidRDefault="00F9745F">
            <w:pPr>
              <w:ind w:right="-2"/>
              <w:jc w:val="right"/>
              <w:rPr>
                <w:rFonts w:ascii="Times New Roman" w:hAnsi="Times New Roman"/>
                <w:color w:val="000000" w:themeColor="text1"/>
                <w:sz w:val="20"/>
              </w:rPr>
            </w:pPr>
          </w:p>
        </w:tc>
        <w:tc>
          <w:tcPr>
            <w:tcW w:w="765" w:type="dxa"/>
            <w:tcBorders>
              <w:left w:val="single" w:sz="8" w:space="0" w:color="auto"/>
              <w:bottom w:val="single" w:sz="8" w:space="0" w:color="auto"/>
              <w:right w:val="single" w:sz="4" w:space="0" w:color="auto"/>
            </w:tcBorders>
          </w:tcPr>
          <w:p w14:paraId="0EF776E2"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46987220"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615F0E0A"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16AA7C5D" w14:textId="77777777" w:rsidR="00F9745F" w:rsidRPr="00181A41" w:rsidRDefault="00F9745F">
            <w:pPr>
              <w:ind w:right="-2"/>
              <w:jc w:val="right"/>
              <w:rPr>
                <w:rFonts w:ascii="Times New Roman" w:hAnsi="Times New Roman"/>
                <w:color w:val="000000" w:themeColor="text1"/>
                <w:sz w:val="20"/>
              </w:rPr>
            </w:pPr>
          </w:p>
        </w:tc>
      </w:tr>
      <w:tr w:rsidR="00181A41" w:rsidRPr="00181A41" w14:paraId="7D620104" w14:textId="77777777">
        <w:trPr>
          <w:gridAfter w:val="1"/>
          <w:wAfter w:w="6" w:type="dxa"/>
          <w:trHeight w:val="280"/>
          <w:tblCellSpacing w:w="0" w:type="dxa"/>
        </w:trPr>
        <w:tc>
          <w:tcPr>
            <w:tcW w:w="1763" w:type="dxa"/>
            <w:vMerge/>
            <w:tcBorders>
              <w:left w:val="single" w:sz="8" w:space="0" w:color="auto"/>
              <w:bottom w:val="single" w:sz="4" w:space="0" w:color="auto"/>
              <w:right w:val="single" w:sz="8" w:space="0" w:color="auto"/>
            </w:tcBorders>
          </w:tcPr>
          <w:p w14:paraId="15888D13"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3298D3D7"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8" w:space="0" w:color="auto"/>
              <w:left w:val="single" w:sz="8" w:space="0" w:color="auto"/>
              <w:bottom w:val="single" w:sz="4" w:space="0" w:color="auto"/>
              <w:right w:val="single" w:sz="8" w:space="0" w:color="auto"/>
            </w:tcBorders>
          </w:tcPr>
          <w:p w14:paraId="2C03B2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8" w:space="0" w:color="auto"/>
              <w:left w:val="single" w:sz="8" w:space="0" w:color="auto"/>
              <w:bottom w:val="single" w:sz="4" w:space="0" w:color="auto"/>
              <w:right w:val="single" w:sz="8" w:space="0" w:color="auto"/>
            </w:tcBorders>
          </w:tcPr>
          <w:p w14:paraId="24F4F7EF" w14:textId="77777777" w:rsidR="00F9745F" w:rsidRPr="00181A41" w:rsidRDefault="00F9745F">
            <w:pPr>
              <w:ind w:right="-2"/>
              <w:jc w:val="right"/>
              <w:rPr>
                <w:rFonts w:ascii="Times New Roman" w:hAnsi="Times New Roman"/>
                <w:iCs/>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64D855A0" w14:textId="77777777" w:rsidR="00F9745F" w:rsidRPr="00181A41" w:rsidRDefault="00F9745F">
            <w:pPr>
              <w:ind w:right="-2"/>
              <w:jc w:val="right"/>
              <w:rPr>
                <w:rFonts w:ascii="Times New Roman" w:hAnsi="Times New Roman"/>
                <w:iCs/>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5A59D81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43C45CC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5F26FC8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75B2AB8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626AFD6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3D8874CB"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8" w:space="0" w:color="auto"/>
              <w:left w:val="single" w:sz="8" w:space="0" w:color="auto"/>
              <w:bottom w:val="single" w:sz="4" w:space="0" w:color="auto"/>
              <w:right w:val="single" w:sz="8" w:space="0" w:color="auto"/>
            </w:tcBorders>
          </w:tcPr>
          <w:p w14:paraId="36F56CCF"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8" w:space="0" w:color="auto"/>
              <w:left w:val="single" w:sz="8" w:space="0" w:color="auto"/>
              <w:bottom w:val="single" w:sz="4" w:space="0" w:color="auto"/>
              <w:right w:val="single" w:sz="4" w:space="0" w:color="auto"/>
            </w:tcBorders>
          </w:tcPr>
          <w:p w14:paraId="005C0B9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6635FAF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3FE8F44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66EF1769" w14:textId="77777777" w:rsidR="00F9745F" w:rsidRPr="00181A41" w:rsidRDefault="00F9745F">
            <w:pPr>
              <w:ind w:right="-2"/>
              <w:jc w:val="right"/>
              <w:rPr>
                <w:rFonts w:ascii="Times New Roman" w:hAnsi="Times New Roman"/>
                <w:color w:val="000000" w:themeColor="text1"/>
                <w:sz w:val="20"/>
              </w:rPr>
            </w:pPr>
          </w:p>
        </w:tc>
      </w:tr>
      <w:tr w:rsidR="00181A41" w:rsidRPr="00181A41" w14:paraId="38F979D9" w14:textId="77777777">
        <w:trPr>
          <w:gridAfter w:val="1"/>
          <w:wAfter w:w="6" w:type="dxa"/>
          <w:trHeight w:val="1112"/>
          <w:tblCellSpacing w:w="0" w:type="dxa"/>
        </w:trPr>
        <w:tc>
          <w:tcPr>
            <w:tcW w:w="1763" w:type="dxa"/>
            <w:tcBorders>
              <w:top w:val="single" w:sz="8" w:space="0" w:color="auto"/>
              <w:left w:val="single" w:sz="8" w:space="0" w:color="auto"/>
              <w:bottom w:val="single" w:sz="4" w:space="0" w:color="auto"/>
              <w:right w:val="single" w:sz="8" w:space="0" w:color="auto"/>
            </w:tcBorders>
          </w:tcPr>
          <w:p w14:paraId="33CDE98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1.3</w:t>
            </w:r>
          </w:p>
        </w:tc>
        <w:tc>
          <w:tcPr>
            <w:tcW w:w="2423" w:type="dxa"/>
            <w:tcBorders>
              <w:top w:val="single" w:sz="8" w:space="0" w:color="auto"/>
              <w:left w:val="single" w:sz="8" w:space="0" w:color="auto"/>
              <w:bottom w:val="single" w:sz="4" w:space="0" w:color="auto"/>
              <w:right w:val="single" w:sz="8" w:space="0" w:color="auto"/>
            </w:tcBorders>
          </w:tcPr>
          <w:p w14:paraId="7D85535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Дооснащение объектов муниципальных учреждений приборами учета энергетических ресурсов</w:t>
            </w:r>
          </w:p>
        </w:tc>
        <w:tc>
          <w:tcPr>
            <w:tcW w:w="1228" w:type="dxa"/>
            <w:tcBorders>
              <w:top w:val="single" w:sz="8" w:space="0" w:color="auto"/>
              <w:left w:val="single" w:sz="8" w:space="0" w:color="auto"/>
              <w:bottom w:val="single" w:sz="4" w:space="0" w:color="auto"/>
              <w:right w:val="single" w:sz="8" w:space="0" w:color="auto"/>
            </w:tcBorders>
          </w:tcPr>
          <w:p w14:paraId="7EDADBE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8" w:space="0" w:color="auto"/>
              <w:left w:val="single" w:sz="8" w:space="0" w:color="auto"/>
              <w:bottom w:val="single" w:sz="4" w:space="0" w:color="auto"/>
              <w:right w:val="single" w:sz="8" w:space="0" w:color="auto"/>
            </w:tcBorders>
          </w:tcPr>
          <w:p w14:paraId="2D33798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2ACACC1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4104A59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6A504DE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25CA0A9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5304EAA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7EAA80B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6E192FAB"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8" w:space="0" w:color="auto"/>
              <w:left w:val="single" w:sz="8" w:space="0" w:color="auto"/>
              <w:bottom w:val="single" w:sz="4" w:space="0" w:color="auto"/>
              <w:right w:val="single" w:sz="8" w:space="0" w:color="auto"/>
            </w:tcBorders>
          </w:tcPr>
          <w:p w14:paraId="574693B4"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8" w:space="0" w:color="auto"/>
              <w:left w:val="single" w:sz="8" w:space="0" w:color="auto"/>
              <w:bottom w:val="single" w:sz="4" w:space="0" w:color="auto"/>
              <w:right w:val="single" w:sz="4" w:space="0" w:color="auto"/>
            </w:tcBorders>
          </w:tcPr>
          <w:p w14:paraId="499D3F7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3098F20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768AC88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453C64F2" w14:textId="77777777" w:rsidR="00F9745F" w:rsidRPr="00181A41" w:rsidRDefault="00F9745F">
            <w:pPr>
              <w:ind w:right="-2"/>
              <w:jc w:val="right"/>
              <w:rPr>
                <w:rFonts w:ascii="Times New Roman" w:hAnsi="Times New Roman"/>
                <w:color w:val="000000" w:themeColor="text1"/>
                <w:sz w:val="20"/>
              </w:rPr>
            </w:pPr>
          </w:p>
        </w:tc>
      </w:tr>
      <w:tr w:rsidR="00181A41" w:rsidRPr="00181A41" w14:paraId="687791FC" w14:textId="77777777">
        <w:trPr>
          <w:gridAfter w:val="1"/>
          <w:wAfter w:w="6" w:type="dxa"/>
          <w:trHeight w:val="1102"/>
          <w:tblCellSpacing w:w="0" w:type="dxa"/>
        </w:trPr>
        <w:tc>
          <w:tcPr>
            <w:tcW w:w="1763" w:type="dxa"/>
            <w:tcBorders>
              <w:top w:val="single" w:sz="4" w:space="0" w:color="auto"/>
              <w:left w:val="single" w:sz="8" w:space="0" w:color="auto"/>
              <w:bottom w:val="single" w:sz="4" w:space="0" w:color="auto"/>
              <w:right w:val="single" w:sz="8" w:space="0" w:color="auto"/>
            </w:tcBorders>
          </w:tcPr>
          <w:p w14:paraId="55C43CD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1.4</w:t>
            </w:r>
          </w:p>
        </w:tc>
        <w:tc>
          <w:tcPr>
            <w:tcW w:w="2423" w:type="dxa"/>
            <w:tcBorders>
              <w:top w:val="single" w:sz="4" w:space="0" w:color="auto"/>
              <w:left w:val="single" w:sz="8" w:space="0" w:color="auto"/>
              <w:bottom w:val="single" w:sz="4" w:space="0" w:color="auto"/>
              <w:right w:val="single" w:sz="8" w:space="0" w:color="auto"/>
            </w:tcBorders>
          </w:tcPr>
          <w:p w14:paraId="645E069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1228" w:type="dxa"/>
            <w:tcBorders>
              <w:top w:val="single" w:sz="4" w:space="0" w:color="auto"/>
              <w:left w:val="single" w:sz="8" w:space="0" w:color="auto"/>
              <w:bottom w:val="single" w:sz="4" w:space="0" w:color="auto"/>
              <w:right w:val="single" w:sz="8" w:space="0" w:color="auto"/>
            </w:tcBorders>
          </w:tcPr>
          <w:p w14:paraId="0630124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7D39B01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9263A9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AA204E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4A3C4A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9BCECC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FD35BB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A73414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29BC537"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3CE99DF5"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695D84B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3B9299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17E2A4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029A3A3" w14:textId="77777777" w:rsidR="00F9745F" w:rsidRPr="00181A41" w:rsidRDefault="00F9745F">
            <w:pPr>
              <w:ind w:right="-2"/>
              <w:jc w:val="right"/>
              <w:rPr>
                <w:rFonts w:ascii="Times New Roman" w:hAnsi="Times New Roman"/>
                <w:color w:val="000000" w:themeColor="text1"/>
                <w:sz w:val="20"/>
              </w:rPr>
            </w:pPr>
          </w:p>
        </w:tc>
      </w:tr>
      <w:tr w:rsidR="00181A41" w:rsidRPr="00181A41" w14:paraId="1DC3AEDA" w14:textId="77777777">
        <w:trPr>
          <w:gridAfter w:val="1"/>
          <w:wAfter w:w="6" w:type="dxa"/>
          <w:trHeight w:val="929"/>
          <w:tblCellSpacing w:w="0" w:type="dxa"/>
        </w:trPr>
        <w:tc>
          <w:tcPr>
            <w:tcW w:w="1763" w:type="dxa"/>
            <w:vMerge w:val="restart"/>
            <w:tcBorders>
              <w:top w:val="single" w:sz="4" w:space="0" w:color="auto"/>
              <w:left w:val="single" w:sz="8" w:space="0" w:color="auto"/>
              <w:right w:val="single" w:sz="8" w:space="0" w:color="auto"/>
            </w:tcBorders>
          </w:tcPr>
          <w:p w14:paraId="4E284E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1.5</w:t>
            </w:r>
          </w:p>
        </w:tc>
        <w:tc>
          <w:tcPr>
            <w:tcW w:w="2423" w:type="dxa"/>
            <w:vMerge w:val="restart"/>
            <w:tcBorders>
              <w:top w:val="single" w:sz="4" w:space="0" w:color="auto"/>
              <w:left w:val="single" w:sz="8" w:space="0" w:color="auto"/>
              <w:right w:val="single" w:sz="8" w:space="0" w:color="auto"/>
            </w:tcBorders>
          </w:tcPr>
          <w:p w14:paraId="7B52E2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1228" w:type="dxa"/>
            <w:tcBorders>
              <w:top w:val="single" w:sz="4" w:space="0" w:color="auto"/>
              <w:left w:val="single" w:sz="8" w:space="0" w:color="auto"/>
              <w:bottom w:val="single" w:sz="4" w:space="0" w:color="auto"/>
              <w:right w:val="single" w:sz="8" w:space="0" w:color="auto"/>
            </w:tcBorders>
          </w:tcPr>
          <w:p w14:paraId="35D2F7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7979A26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A5934D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B4C34A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58BE44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2C023F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030CE3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B62F34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E1B136D"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4FC51E61"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582B4AA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FDBB33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A77614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0DBDD40" w14:textId="77777777" w:rsidR="00F9745F" w:rsidRPr="00181A41" w:rsidRDefault="00F9745F">
            <w:pPr>
              <w:ind w:right="-2"/>
              <w:jc w:val="right"/>
              <w:rPr>
                <w:rFonts w:ascii="Times New Roman" w:hAnsi="Times New Roman"/>
                <w:color w:val="000000" w:themeColor="text1"/>
                <w:sz w:val="20"/>
              </w:rPr>
            </w:pPr>
          </w:p>
        </w:tc>
      </w:tr>
      <w:tr w:rsidR="00181A41" w:rsidRPr="00181A41" w14:paraId="4D0AF67D" w14:textId="77777777">
        <w:trPr>
          <w:gridAfter w:val="1"/>
          <w:wAfter w:w="6" w:type="dxa"/>
          <w:trHeight w:val="931"/>
          <w:tblCellSpacing w:w="0" w:type="dxa"/>
        </w:trPr>
        <w:tc>
          <w:tcPr>
            <w:tcW w:w="1763" w:type="dxa"/>
            <w:vMerge/>
            <w:tcBorders>
              <w:left w:val="single" w:sz="8" w:space="0" w:color="auto"/>
              <w:bottom w:val="single" w:sz="4" w:space="0" w:color="auto"/>
              <w:right w:val="single" w:sz="8" w:space="0" w:color="auto"/>
            </w:tcBorders>
          </w:tcPr>
          <w:p w14:paraId="7717A96C"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61CB9855"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14:paraId="5A9FD7B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41232AF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D35563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2399D8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75D0F3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81CD22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4B5E1D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0A5517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132243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7BA3DC04"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583C92B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6D484D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1F80AB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3BFB837" w14:textId="77777777" w:rsidR="00F9745F" w:rsidRPr="00181A41" w:rsidRDefault="00F9745F">
            <w:pPr>
              <w:ind w:right="-2"/>
              <w:jc w:val="right"/>
              <w:rPr>
                <w:rFonts w:ascii="Times New Roman" w:hAnsi="Times New Roman"/>
                <w:color w:val="000000" w:themeColor="text1"/>
                <w:sz w:val="20"/>
              </w:rPr>
            </w:pPr>
          </w:p>
        </w:tc>
      </w:tr>
      <w:tr w:rsidR="00181A41" w:rsidRPr="00181A41" w14:paraId="55CF5109"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14:paraId="389EF17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1.6</w:t>
            </w:r>
          </w:p>
        </w:tc>
        <w:tc>
          <w:tcPr>
            <w:tcW w:w="2423" w:type="dxa"/>
            <w:tcBorders>
              <w:top w:val="single" w:sz="4" w:space="0" w:color="auto"/>
              <w:left w:val="single" w:sz="8" w:space="0" w:color="auto"/>
              <w:bottom w:val="single" w:sz="4" w:space="0" w:color="auto"/>
              <w:right w:val="single" w:sz="8" w:space="0" w:color="auto"/>
            </w:tcBorders>
          </w:tcPr>
          <w:p w14:paraId="44A1B30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1228" w:type="dxa"/>
            <w:tcBorders>
              <w:top w:val="single" w:sz="4" w:space="0" w:color="auto"/>
              <w:left w:val="single" w:sz="8" w:space="0" w:color="auto"/>
              <w:bottom w:val="single" w:sz="4" w:space="0" w:color="auto"/>
              <w:right w:val="single" w:sz="8" w:space="0" w:color="auto"/>
            </w:tcBorders>
          </w:tcPr>
          <w:p w14:paraId="0A5DDCC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4DEA76F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6E3751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F0FE18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F4AC5C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292AB8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FCA348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B4DEF8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7EA77F0"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79081C0F"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47295E9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91F8DE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A9444E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523B478" w14:textId="77777777" w:rsidR="00F9745F" w:rsidRPr="00181A41" w:rsidRDefault="00F9745F">
            <w:pPr>
              <w:ind w:right="-2"/>
              <w:jc w:val="right"/>
              <w:rPr>
                <w:rFonts w:ascii="Times New Roman" w:hAnsi="Times New Roman"/>
                <w:color w:val="000000" w:themeColor="text1"/>
                <w:sz w:val="20"/>
              </w:rPr>
            </w:pPr>
          </w:p>
        </w:tc>
      </w:tr>
      <w:tr w:rsidR="00181A41" w:rsidRPr="00181A41" w14:paraId="7C334576" w14:textId="77777777">
        <w:trPr>
          <w:gridAfter w:val="1"/>
          <w:wAfter w:w="6" w:type="dxa"/>
          <w:trHeight w:val="481"/>
          <w:tblCellSpacing w:w="0" w:type="dxa"/>
        </w:trPr>
        <w:tc>
          <w:tcPr>
            <w:tcW w:w="1763" w:type="dxa"/>
            <w:vMerge w:val="restart"/>
            <w:tcBorders>
              <w:top w:val="single" w:sz="4" w:space="0" w:color="auto"/>
              <w:left w:val="single" w:sz="8" w:space="0" w:color="auto"/>
              <w:right w:val="single" w:sz="8" w:space="0" w:color="auto"/>
            </w:tcBorders>
          </w:tcPr>
          <w:p w14:paraId="0D64A0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1.7</w:t>
            </w:r>
          </w:p>
        </w:tc>
        <w:tc>
          <w:tcPr>
            <w:tcW w:w="2423" w:type="dxa"/>
            <w:vMerge w:val="restart"/>
            <w:tcBorders>
              <w:top w:val="single" w:sz="4" w:space="0" w:color="auto"/>
              <w:left w:val="single" w:sz="8" w:space="0" w:color="auto"/>
              <w:right w:val="single" w:sz="8" w:space="0" w:color="auto"/>
            </w:tcBorders>
          </w:tcPr>
          <w:p w14:paraId="6864E39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тепловой защиты зданий  (замена окон и (или) остекление; капитальный и текущий ремонт) в муниципальных учреждениях</w:t>
            </w:r>
          </w:p>
        </w:tc>
        <w:tc>
          <w:tcPr>
            <w:tcW w:w="1228" w:type="dxa"/>
            <w:tcBorders>
              <w:top w:val="single" w:sz="4" w:space="0" w:color="auto"/>
              <w:left w:val="single" w:sz="8" w:space="0" w:color="auto"/>
              <w:bottom w:val="single" w:sz="4" w:space="0" w:color="auto"/>
              <w:right w:val="single" w:sz="8" w:space="0" w:color="auto"/>
            </w:tcBorders>
          </w:tcPr>
          <w:p w14:paraId="017BC2A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03E6DC8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AA7F84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8ED503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32BF97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90E4B1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46434D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34BAA0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8C739BE"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1DFF0E62"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5CD78FB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4B0DEE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0634C8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C7CD63B" w14:textId="77777777" w:rsidR="00F9745F" w:rsidRPr="00181A41" w:rsidRDefault="00F9745F">
            <w:pPr>
              <w:ind w:right="-2"/>
              <w:jc w:val="right"/>
              <w:rPr>
                <w:rFonts w:ascii="Times New Roman" w:hAnsi="Times New Roman"/>
                <w:color w:val="000000" w:themeColor="text1"/>
                <w:sz w:val="20"/>
              </w:rPr>
            </w:pPr>
          </w:p>
        </w:tc>
      </w:tr>
      <w:tr w:rsidR="00181A41" w:rsidRPr="00181A41" w14:paraId="5E5C8F1D" w14:textId="77777777">
        <w:trPr>
          <w:gridAfter w:val="1"/>
          <w:wAfter w:w="6" w:type="dxa"/>
          <w:trHeight w:val="480"/>
          <w:tblCellSpacing w:w="0" w:type="dxa"/>
        </w:trPr>
        <w:tc>
          <w:tcPr>
            <w:tcW w:w="1763" w:type="dxa"/>
            <w:vMerge/>
            <w:tcBorders>
              <w:left w:val="single" w:sz="8" w:space="0" w:color="auto"/>
              <w:bottom w:val="single" w:sz="4" w:space="0" w:color="auto"/>
              <w:right w:val="single" w:sz="8" w:space="0" w:color="auto"/>
            </w:tcBorders>
          </w:tcPr>
          <w:p w14:paraId="55FCAA44"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591CC9D8"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14:paraId="407846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6141E0F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525,1</w:t>
            </w:r>
          </w:p>
        </w:tc>
        <w:tc>
          <w:tcPr>
            <w:tcW w:w="764" w:type="dxa"/>
            <w:tcBorders>
              <w:top w:val="single" w:sz="4" w:space="0" w:color="auto"/>
              <w:left w:val="single" w:sz="8" w:space="0" w:color="auto"/>
              <w:bottom w:val="single" w:sz="4" w:space="0" w:color="auto"/>
              <w:right w:val="single" w:sz="8" w:space="0" w:color="auto"/>
            </w:tcBorders>
          </w:tcPr>
          <w:p w14:paraId="375F8B0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764EFE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653FD0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F1FEC4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6B7889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9FF5F1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4F0FB6E"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0BEA9CA1"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4287950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66CB40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3449C1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A24BC67" w14:textId="77777777" w:rsidR="00F9745F" w:rsidRPr="00181A41" w:rsidRDefault="00F9745F">
            <w:pPr>
              <w:ind w:right="-2"/>
              <w:jc w:val="right"/>
              <w:rPr>
                <w:rFonts w:ascii="Times New Roman" w:hAnsi="Times New Roman"/>
                <w:color w:val="000000" w:themeColor="text1"/>
                <w:sz w:val="20"/>
              </w:rPr>
            </w:pPr>
          </w:p>
        </w:tc>
      </w:tr>
      <w:tr w:rsidR="00181A41" w:rsidRPr="00181A41" w14:paraId="2092BF88" w14:textId="77777777">
        <w:trPr>
          <w:gridAfter w:val="1"/>
          <w:wAfter w:w="6" w:type="dxa"/>
          <w:trHeight w:val="493"/>
          <w:tblCellSpacing w:w="0" w:type="dxa"/>
        </w:trPr>
        <w:tc>
          <w:tcPr>
            <w:tcW w:w="1763" w:type="dxa"/>
            <w:vMerge w:val="restart"/>
            <w:tcBorders>
              <w:top w:val="single" w:sz="4" w:space="0" w:color="auto"/>
              <w:left w:val="single" w:sz="8" w:space="0" w:color="auto"/>
              <w:right w:val="single" w:sz="8" w:space="0" w:color="auto"/>
            </w:tcBorders>
          </w:tcPr>
          <w:p w14:paraId="1FEB21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1.8</w:t>
            </w:r>
          </w:p>
        </w:tc>
        <w:tc>
          <w:tcPr>
            <w:tcW w:w="2423" w:type="dxa"/>
            <w:vMerge w:val="restart"/>
            <w:tcBorders>
              <w:top w:val="single" w:sz="4" w:space="0" w:color="auto"/>
              <w:left w:val="single" w:sz="8" w:space="0" w:color="auto"/>
              <w:right w:val="single" w:sz="8" w:space="0" w:color="auto"/>
            </w:tcBorders>
          </w:tcPr>
          <w:p w14:paraId="1A678CA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Модернизация индивидуальных газовых котельных муниципальных учреждений (замена котлов и вспомогательного котельного оборудования) </w:t>
            </w:r>
          </w:p>
        </w:tc>
        <w:tc>
          <w:tcPr>
            <w:tcW w:w="1228" w:type="dxa"/>
            <w:tcBorders>
              <w:top w:val="single" w:sz="4" w:space="0" w:color="auto"/>
              <w:left w:val="single" w:sz="8" w:space="0" w:color="auto"/>
              <w:bottom w:val="single" w:sz="4" w:space="0" w:color="auto"/>
              <w:right w:val="single" w:sz="8" w:space="0" w:color="auto"/>
            </w:tcBorders>
          </w:tcPr>
          <w:p w14:paraId="118C05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43B2BB5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AC92CC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2C7AF0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192662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864B78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AE0E6E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107A66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D879FE1"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270D21C7"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3DD59B1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6ACC73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D63190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DC3835A" w14:textId="77777777" w:rsidR="00F9745F" w:rsidRPr="00181A41" w:rsidRDefault="00F9745F">
            <w:pPr>
              <w:ind w:right="-2"/>
              <w:jc w:val="right"/>
              <w:rPr>
                <w:rFonts w:ascii="Times New Roman" w:hAnsi="Times New Roman"/>
                <w:color w:val="000000" w:themeColor="text1"/>
                <w:sz w:val="20"/>
              </w:rPr>
            </w:pPr>
          </w:p>
        </w:tc>
      </w:tr>
      <w:tr w:rsidR="00181A41" w:rsidRPr="00181A41" w14:paraId="12A4C328" w14:textId="77777777">
        <w:trPr>
          <w:gridAfter w:val="1"/>
          <w:wAfter w:w="6" w:type="dxa"/>
          <w:trHeight w:val="490"/>
          <w:tblCellSpacing w:w="0" w:type="dxa"/>
        </w:trPr>
        <w:tc>
          <w:tcPr>
            <w:tcW w:w="1763" w:type="dxa"/>
            <w:vMerge/>
            <w:tcBorders>
              <w:left w:val="single" w:sz="8" w:space="0" w:color="auto"/>
              <w:bottom w:val="single" w:sz="4" w:space="0" w:color="auto"/>
              <w:right w:val="single" w:sz="8" w:space="0" w:color="auto"/>
            </w:tcBorders>
          </w:tcPr>
          <w:p w14:paraId="38CA81D9"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4BE43993"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14:paraId="0D818AC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3DB5CDF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2AC004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B93ABC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B3231D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FAFAEB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1CEB4F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20145B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5DB6899"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2D48927F"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5428CE9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C8ADA3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5E1410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D885800" w14:textId="77777777" w:rsidR="00F9745F" w:rsidRPr="00181A41" w:rsidRDefault="00F9745F">
            <w:pPr>
              <w:ind w:right="-2"/>
              <w:jc w:val="right"/>
              <w:rPr>
                <w:rFonts w:ascii="Times New Roman" w:hAnsi="Times New Roman"/>
                <w:color w:val="000000" w:themeColor="text1"/>
                <w:sz w:val="20"/>
              </w:rPr>
            </w:pPr>
          </w:p>
        </w:tc>
      </w:tr>
      <w:tr w:rsidR="00181A41" w:rsidRPr="00181A41" w14:paraId="19AAFF37" w14:textId="77777777">
        <w:trPr>
          <w:gridAfter w:val="1"/>
          <w:wAfter w:w="6" w:type="dxa"/>
          <w:trHeight w:val="351"/>
          <w:tblCellSpacing w:w="0" w:type="dxa"/>
        </w:trPr>
        <w:tc>
          <w:tcPr>
            <w:tcW w:w="1763" w:type="dxa"/>
            <w:tcBorders>
              <w:top w:val="single" w:sz="4" w:space="0" w:color="auto"/>
              <w:left w:val="single" w:sz="8" w:space="0" w:color="auto"/>
              <w:bottom w:val="single" w:sz="4" w:space="0" w:color="auto"/>
              <w:right w:val="single" w:sz="8" w:space="0" w:color="auto"/>
            </w:tcBorders>
          </w:tcPr>
          <w:p w14:paraId="55DF902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1.9</w:t>
            </w:r>
          </w:p>
        </w:tc>
        <w:tc>
          <w:tcPr>
            <w:tcW w:w="2423" w:type="dxa"/>
            <w:tcBorders>
              <w:top w:val="single" w:sz="4" w:space="0" w:color="auto"/>
              <w:left w:val="single" w:sz="8" w:space="0" w:color="auto"/>
              <w:bottom w:val="single" w:sz="4" w:space="0" w:color="auto"/>
              <w:right w:val="single" w:sz="8" w:space="0" w:color="auto"/>
            </w:tcBorders>
          </w:tcPr>
          <w:p w14:paraId="7CA8F71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1228" w:type="dxa"/>
            <w:tcBorders>
              <w:top w:val="single" w:sz="4" w:space="0" w:color="auto"/>
              <w:left w:val="single" w:sz="8" w:space="0" w:color="auto"/>
              <w:bottom w:val="single" w:sz="4" w:space="0" w:color="auto"/>
              <w:right w:val="single" w:sz="8" w:space="0" w:color="auto"/>
            </w:tcBorders>
          </w:tcPr>
          <w:p w14:paraId="791CE5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648C3BE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2E2E37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53CF7D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EFCC22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1B1443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89290A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9C32F2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FF3D923"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68DDC684"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1F1595A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A1A665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1D495B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3811261" w14:textId="77777777" w:rsidR="00F9745F" w:rsidRPr="00181A41" w:rsidRDefault="00F9745F">
            <w:pPr>
              <w:ind w:right="-2"/>
              <w:jc w:val="right"/>
              <w:rPr>
                <w:rFonts w:ascii="Times New Roman" w:hAnsi="Times New Roman"/>
                <w:color w:val="000000" w:themeColor="text1"/>
                <w:sz w:val="20"/>
              </w:rPr>
            </w:pPr>
          </w:p>
        </w:tc>
      </w:tr>
      <w:tr w:rsidR="00181A41" w:rsidRPr="00181A41" w14:paraId="79022697" w14:textId="77777777">
        <w:trPr>
          <w:gridAfter w:val="1"/>
          <w:wAfter w:w="6" w:type="dxa"/>
          <w:trHeight w:val="1663"/>
          <w:tblCellSpacing w:w="0" w:type="dxa"/>
        </w:trPr>
        <w:tc>
          <w:tcPr>
            <w:tcW w:w="1763" w:type="dxa"/>
            <w:tcBorders>
              <w:top w:val="single" w:sz="4" w:space="0" w:color="auto"/>
              <w:left w:val="single" w:sz="8" w:space="0" w:color="auto"/>
              <w:bottom w:val="single" w:sz="4" w:space="0" w:color="auto"/>
              <w:right w:val="single" w:sz="8" w:space="0" w:color="auto"/>
            </w:tcBorders>
          </w:tcPr>
          <w:p w14:paraId="500DA1A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2.</w:t>
            </w:r>
          </w:p>
        </w:tc>
        <w:tc>
          <w:tcPr>
            <w:tcW w:w="2423" w:type="dxa"/>
            <w:tcBorders>
              <w:top w:val="single" w:sz="4" w:space="0" w:color="auto"/>
              <w:left w:val="single" w:sz="8" w:space="0" w:color="auto"/>
              <w:bottom w:val="single" w:sz="4" w:space="0" w:color="auto"/>
              <w:right w:val="single" w:sz="8" w:space="0" w:color="auto"/>
            </w:tcBorders>
          </w:tcPr>
          <w:p w14:paraId="35FF07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1228" w:type="dxa"/>
            <w:tcBorders>
              <w:top w:val="single" w:sz="4" w:space="0" w:color="auto"/>
              <w:left w:val="single" w:sz="8" w:space="0" w:color="auto"/>
              <w:bottom w:val="single" w:sz="4" w:space="0" w:color="auto"/>
              <w:right w:val="single" w:sz="8" w:space="0" w:color="auto"/>
            </w:tcBorders>
          </w:tcPr>
          <w:p w14:paraId="13CC4A7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64" w:type="dxa"/>
            <w:tcBorders>
              <w:top w:val="single" w:sz="4" w:space="0" w:color="auto"/>
              <w:left w:val="single" w:sz="8" w:space="0" w:color="auto"/>
              <w:bottom w:val="single" w:sz="4" w:space="0" w:color="auto"/>
              <w:right w:val="single" w:sz="8" w:space="0" w:color="auto"/>
            </w:tcBorders>
          </w:tcPr>
          <w:p w14:paraId="1F52AD9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64" w:type="dxa"/>
            <w:tcBorders>
              <w:top w:val="single" w:sz="4" w:space="0" w:color="auto"/>
              <w:left w:val="single" w:sz="8" w:space="0" w:color="auto"/>
              <w:bottom w:val="single" w:sz="4" w:space="0" w:color="auto"/>
              <w:right w:val="single" w:sz="8" w:space="0" w:color="auto"/>
            </w:tcBorders>
          </w:tcPr>
          <w:p w14:paraId="41D9A62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top w:val="single" w:sz="4" w:space="0" w:color="auto"/>
              <w:left w:val="single" w:sz="8" w:space="0" w:color="auto"/>
              <w:bottom w:val="single" w:sz="4" w:space="0" w:color="auto"/>
              <w:right w:val="single" w:sz="8" w:space="0" w:color="auto"/>
            </w:tcBorders>
          </w:tcPr>
          <w:p w14:paraId="55C850D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top w:val="single" w:sz="4" w:space="0" w:color="auto"/>
              <w:left w:val="single" w:sz="8" w:space="0" w:color="auto"/>
              <w:bottom w:val="single" w:sz="4" w:space="0" w:color="auto"/>
              <w:right w:val="single" w:sz="8" w:space="0" w:color="auto"/>
            </w:tcBorders>
          </w:tcPr>
          <w:p w14:paraId="00D2B2D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top w:val="single" w:sz="4" w:space="0" w:color="auto"/>
              <w:left w:val="single" w:sz="8" w:space="0" w:color="auto"/>
              <w:bottom w:val="single" w:sz="4" w:space="0" w:color="auto"/>
              <w:right w:val="single" w:sz="8" w:space="0" w:color="auto"/>
            </w:tcBorders>
          </w:tcPr>
          <w:p w14:paraId="2E24587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top w:val="single" w:sz="4" w:space="0" w:color="auto"/>
              <w:left w:val="single" w:sz="8" w:space="0" w:color="auto"/>
              <w:bottom w:val="single" w:sz="4" w:space="0" w:color="auto"/>
              <w:right w:val="single" w:sz="8" w:space="0" w:color="auto"/>
            </w:tcBorders>
          </w:tcPr>
          <w:p w14:paraId="4362D66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64" w:type="dxa"/>
            <w:tcBorders>
              <w:top w:val="single" w:sz="4" w:space="0" w:color="auto"/>
              <w:left w:val="single" w:sz="8" w:space="0" w:color="auto"/>
              <w:bottom w:val="single" w:sz="4" w:space="0" w:color="auto"/>
              <w:right w:val="single" w:sz="8" w:space="0" w:color="auto"/>
            </w:tcBorders>
          </w:tcPr>
          <w:p w14:paraId="41C8E8F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top w:val="single" w:sz="4" w:space="0" w:color="auto"/>
              <w:left w:val="single" w:sz="8" w:space="0" w:color="auto"/>
              <w:bottom w:val="single" w:sz="4" w:space="0" w:color="auto"/>
              <w:right w:val="single" w:sz="8" w:space="0" w:color="auto"/>
            </w:tcBorders>
          </w:tcPr>
          <w:p w14:paraId="539EAB0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top w:val="single" w:sz="4" w:space="0" w:color="auto"/>
              <w:left w:val="single" w:sz="8" w:space="0" w:color="auto"/>
              <w:bottom w:val="single" w:sz="4" w:space="0" w:color="auto"/>
              <w:right w:val="single" w:sz="8" w:space="0" w:color="auto"/>
            </w:tcBorders>
          </w:tcPr>
          <w:p w14:paraId="09139D63"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65" w:type="dxa"/>
            <w:tcBorders>
              <w:top w:val="single" w:sz="4" w:space="0" w:color="auto"/>
              <w:left w:val="single" w:sz="8" w:space="0" w:color="auto"/>
              <w:bottom w:val="single" w:sz="4" w:space="0" w:color="auto"/>
              <w:right w:val="single" w:sz="4" w:space="0" w:color="auto"/>
            </w:tcBorders>
          </w:tcPr>
          <w:p w14:paraId="508985C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64" w:type="dxa"/>
            <w:tcBorders>
              <w:top w:val="single" w:sz="4" w:space="0" w:color="auto"/>
              <w:left w:val="single" w:sz="4" w:space="0" w:color="auto"/>
              <w:bottom w:val="single" w:sz="4" w:space="0" w:color="auto"/>
              <w:right w:val="single" w:sz="8" w:space="0" w:color="auto"/>
            </w:tcBorders>
          </w:tcPr>
          <w:p w14:paraId="46DE009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64" w:type="dxa"/>
            <w:tcBorders>
              <w:top w:val="single" w:sz="4" w:space="0" w:color="auto"/>
              <w:left w:val="single" w:sz="4" w:space="0" w:color="auto"/>
              <w:bottom w:val="single" w:sz="4" w:space="0" w:color="auto"/>
              <w:right w:val="single" w:sz="8" w:space="0" w:color="auto"/>
            </w:tcBorders>
          </w:tcPr>
          <w:p w14:paraId="4DC90D1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14:paraId="35076D8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22B13307"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14:paraId="628F586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w:t>
            </w:r>
          </w:p>
        </w:tc>
        <w:tc>
          <w:tcPr>
            <w:tcW w:w="2423" w:type="dxa"/>
            <w:tcBorders>
              <w:top w:val="single" w:sz="4" w:space="0" w:color="auto"/>
              <w:left w:val="single" w:sz="8" w:space="0" w:color="auto"/>
              <w:bottom w:val="single" w:sz="4" w:space="0" w:color="auto"/>
              <w:right w:val="single" w:sz="8" w:space="0" w:color="auto"/>
            </w:tcBorders>
          </w:tcPr>
          <w:p w14:paraId="30404B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1228" w:type="dxa"/>
            <w:tcBorders>
              <w:top w:val="single" w:sz="4" w:space="0" w:color="auto"/>
              <w:left w:val="single" w:sz="8" w:space="0" w:color="auto"/>
              <w:bottom w:val="single" w:sz="4" w:space="0" w:color="auto"/>
              <w:right w:val="single" w:sz="8" w:space="0" w:color="auto"/>
            </w:tcBorders>
          </w:tcPr>
          <w:p w14:paraId="2D93C78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195AEB8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00B41B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AE4B38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2C7A4F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010AC0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AA3DAD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B0F253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F13E19B"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38C2F8B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xml:space="preserve">                                                                                                                                             </w:t>
            </w:r>
          </w:p>
        </w:tc>
        <w:tc>
          <w:tcPr>
            <w:tcW w:w="765" w:type="dxa"/>
            <w:tcBorders>
              <w:top w:val="single" w:sz="4" w:space="0" w:color="auto"/>
              <w:left w:val="single" w:sz="8" w:space="0" w:color="auto"/>
              <w:bottom w:val="single" w:sz="4" w:space="0" w:color="auto"/>
              <w:right w:val="single" w:sz="4" w:space="0" w:color="auto"/>
            </w:tcBorders>
          </w:tcPr>
          <w:p w14:paraId="2ACC2C4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5CB17D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B5ED64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04FDBD4" w14:textId="77777777" w:rsidR="00F9745F" w:rsidRPr="00181A41" w:rsidRDefault="00F9745F">
            <w:pPr>
              <w:ind w:right="-2"/>
              <w:jc w:val="right"/>
              <w:rPr>
                <w:rFonts w:ascii="Times New Roman" w:hAnsi="Times New Roman"/>
                <w:color w:val="000000" w:themeColor="text1"/>
                <w:sz w:val="20"/>
              </w:rPr>
            </w:pPr>
          </w:p>
        </w:tc>
      </w:tr>
      <w:tr w:rsidR="00181A41" w:rsidRPr="00181A41" w14:paraId="39ACA3A9" w14:textId="77777777">
        <w:trPr>
          <w:gridAfter w:val="1"/>
          <w:wAfter w:w="6" w:type="dxa"/>
          <w:trHeight w:val="551"/>
          <w:tblCellSpacing w:w="0" w:type="dxa"/>
        </w:trPr>
        <w:tc>
          <w:tcPr>
            <w:tcW w:w="1763" w:type="dxa"/>
            <w:tcBorders>
              <w:top w:val="single" w:sz="4" w:space="0" w:color="auto"/>
              <w:left w:val="single" w:sz="8" w:space="0" w:color="auto"/>
              <w:bottom w:val="single" w:sz="4" w:space="0" w:color="auto"/>
              <w:right w:val="single" w:sz="8" w:space="0" w:color="auto"/>
            </w:tcBorders>
          </w:tcPr>
          <w:p w14:paraId="02FF53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2.2</w:t>
            </w:r>
          </w:p>
        </w:tc>
        <w:tc>
          <w:tcPr>
            <w:tcW w:w="2423" w:type="dxa"/>
            <w:tcBorders>
              <w:top w:val="single" w:sz="4" w:space="0" w:color="auto"/>
              <w:left w:val="single" w:sz="8" w:space="0" w:color="auto"/>
              <w:bottom w:val="single" w:sz="4" w:space="0" w:color="auto"/>
              <w:right w:val="single" w:sz="8" w:space="0" w:color="auto"/>
            </w:tcBorders>
          </w:tcPr>
          <w:p w14:paraId="182BC7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1228" w:type="dxa"/>
            <w:tcBorders>
              <w:top w:val="single" w:sz="4" w:space="0" w:color="auto"/>
              <w:left w:val="single" w:sz="8" w:space="0" w:color="auto"/>
              <w:bottom w:val="single" w:sz="4" w:space="0" w:color="auto"/>
              <w:right w:val="single" w:sz="8" w:space="0" w:color="auto"/>
            </w:tcBorders>
          </w:tcPr>
          <w:p w14:paraId="6288D6D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36A7FEF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5ECBD9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63239B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FDD4F5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838997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E6519B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797678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66A8F5D"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010AB1EA"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12580A4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68FA02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EFF293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DDD9BBD" w14:textId="77777777" w:rsidR="00F9745F" w:rsidRPr="00181A41" w:rsidRDefault="00F9745F">
            <w:pPr>
              <w:ind w:right="-2"/>
              <w:jc w:val="right"/>
              <w:rPr>
                <w:rFonts w:ascii="Times New Roman" w:hAnsi="Times New Roman"/>
                <w:color w:val="000000" w:themeColor="text1"/>
                <w:sz w:val="20"/>
              </w:rPr>
            </w:pPr>
          </w:p>
        </w:tc>
      </w:tr>
      <w:tr w:rsidR="00181A41" w:rsidRPr="00181A41" w14:paraId="64731E3A" w14:textId="77777777">
        <w:trPr>
          <w:gridAfter w:val="1"/>
          <w:wAfter w:w="6" w:type="dxa"/>
          <w:trHeight w:val="3877"/>
          <w:tblCellSpacing w:w="0" w:type="dxa"/>
        </w:trPr>
        <w:tc>
          <w:tcPr>
            <w:tcW w:w="1763" w:type="dxa"/>
            <w:tcBorders>
              <w:top w:val="single" w:sz="4" w:space="0" w:color="auto"/>
              <w:left w:val="single" w:sz="8" w:space="0" w:color="auto"/>
              <w:bottom w:val="single" w:sz="4" w:space="0" w:color="auto"/>
              <w:right w:val="single" w:sz="8" w:space="0" w:color="auto"/>
            </w:tcBorders>
          </w:tcPr>
          <w:p w14:paraId="2F0F69E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tc>
        <w:tc>
          <w:tcPr>
            <w:tcW w:w="2423" w:type="dxa"/>
            <w:tcBorders>
              <w:top w:val="single" w:sz="4" w:space="0" w:color="auto"/>
              <w:left w:val="single" w:sz="8" w:space="0" w:color="auto"/>
              <w:bottom w:val="single" w:sz="4" w:space="0" w:color="auto"/>
              <w:right w:val="single" w:sz="8" w:space="0" w:color="auto"/>
            </w:tcBorders>
          </w:tcPr>
          <w:p w14:paraId="7D5F99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1228" w:type="dxa"/>
            <w:tcBorders>
              <w:top w:val="single" w:sz="4" w:space="0" w:color="auto"/>
              <w:left w:val="single" w:sz="8" w:space="0" w:color="auto"/>
              <w:bottom w:val="single" w:sz="4" w:space="0" w:color="auto"/>
              <w:right w:val="single" w:sz="8" w:space="0" w:color="auto"/>
            </w:tcBorders>
          </w:tcPr>
          <w:p w14:paraId="5795FBA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2FE4E04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64" w:type="dxa"/>
            <w:tcBorders>
              <w:top w:val="single" w:sz="4" w:space="0" w:color="auto"/>
              <w:left w:val="single" w:sz="8" w:space="0" w:color="auto"/>
              <w:bottom w:val="single" w:sz="4" w:space="0" w:color="auto"/>
              <w:right w:val="single" w:sz="8" w:space="0" w:color="auto"/>
            </w:tcBorders>
          </w:tcPr>
          <w:p w14:paraId="7A7C179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top w:val="single" w:sz="4" w:space="0" w:color="auto"/>
              <w:left w:val="single" w:sz="8" w:space="0" w:color="auto"/>
              <w:bottom w:val="single" w:sz="4" w:space="0" w:color="auto"/>
              <w:right w:val="single" w:sz="8" w:space="0" w:color="auto"/>
            </w:tcBorders>
          </w:tcPr>
          <w:p w14:paraId="05A2175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top w:val="single" w:sz="4" w:space="0" w:color="auto"/>
              <w:left w:val="single" w:sz="8" w:space="0" w:color="auto"/>
              <w:bottom w:val="single" w:sz="4" w:space="0" w:color="auto"/>
              <w:right w:val="single" w:sz="8" w:space="0" w:color="auto"/>
            </w:tcBorders>
          </w:tcPr>
          <w:p w14:paraId="3665EE1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top w:val="single" w:sz="4" w:space="0" w:color="auto"/>
              <w:left w:val="single" w:sz="8" w:space="0" w:color="auto"/>
              <w:bottom w:val="single" w:sz="4" w:space="0" w:color="auto"/>
              <w:right w:val="single" w:sz="8" w:space="0" w:color="auto"/>
            </w:tcBorders>
          </w:tcPr>
          <w:p w14:paraId="7F6CF7B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top w:val="single" w:sz="4" w:space="0" w:color="auto"/>
              <w:left w:val="single" w:sz="8" w:space="0" w:color="auto"/>
              <w:bottom w:val="single" w:sz="4" w:space="0" w:color="auto"/>
              <w:right w:val="single" w:sz="8" w:space="0" w:color="auto"/>
            </w:tcBorders>
          </w:tcPr>
          <w:p w14:paraId="1268539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481,6</w:t>
            </w:r>
          </w:p>
        </w:tc>
        <w:tc>
          <w:tcPr>
            <w:tcW w:w="764" w:type="dxa"/>
            <w:tcBorders>
              <w:top w:val="single" w:sz="4" w:space="0" w:color="auto"/>
              <w:left w:val="single" w:sz="8" w:space="0" w:color="auto"/>
              <w:bottom w:val="single" w:sz="4" w:space="0" w:color="auto"/>
              <w:right w:val="single" w:sz="4" w:space="0" w:color="auto"/>
            </w:tcBorders>
          </w:tcPr>
          <w:p w14:paraId="475BAA8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top w:val="single" w:sz="4" w:space="0" w:color="auto"/>
              <w:left w:val="single" w:sz="4" w:space="0" w:color="auto"/>
              <w:bottom w:val="single" w:sz="4" w:space="0" w:color="auto"/>
              <w:right w:val="single" w:sz="4" w:space="0" w:color="auto"/>
            </w:tcBorders>
          </w:tcPr>
          <w:p w14:paraId="22AA2C1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top w:val="single" w:sz="4" w:space="0" w:color="auto"/>
              <w:left w:val="single" w:sz="4" w:space="0" w:color="auto"/>
              <w:bottom w:val="single" w:sz="4" w:space="0" w:color="auto"/>
              <w:right w:val="single" w:sz="4" w:space="0" w:color="auto"/>
            </w:tcBorders>
          </w:tcPr>
          <w:p w14:paraId="7569BAB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2519,7</w:t>
            </w:r>
          </w:p>
        </w:tc>
        <w:tc>
          <w:tcPr>
            <w:tcW w:w="765" w:type="dxa"/>
            <w:tcBorders>
              <w:top w:val="single" w:sz="4" w:space="0" w:color="auto"/>
              <w:left w:val="single" w:sz="4" w:space="0" w:color="auto"/>
              <w:bottom w:val="single" w:sz="4" w:space="0" w:color="auto"/>
              <w:right w:val="single" w:sz="4" w:space="0" w:color="auto"/>
            </w:tcBorders>
          </w:tcPr>
          <w:p w14:paraId="742D6C0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64" w:type="dxa"/>
            <w:tcBorders>
              <w:top w:val="single" w:sz="4" w:space="0" w:color="auto"/>
              <w:left w:val="single" w:sz="4" w:space="0" w:color="auto"/>
              <w:bottom w:val="single" w:sz="4" w:space="0" w:color="auto"/>
              <w:right w:val="single" w:sz="4" w:space="0" w:color="auto"/>
            </w:tcBorders>
          </w:tcPr>
          <w:p w14:paraId="0D9534B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4" w:space="0" w:color="auto"/>
            </w:tcBorders>
          </w:tcPr>
          <w:p w14:paraId="3013F59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4" w:space="0" w:color="auto"/>
            </w:tcBorders>
          </w:tcPr>
          <w:p w14:paraId="08C0B88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7015C66A"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14:paraId="2F5B90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tc>
        <w:tc>
          <w:tcPr>
            <w:tcW w:w="2423" w:type="dxa"/>
            <w:tcBorders>
              <w:top w:val="single" w:sz="4" w:space="0" w:color="auto"/>
              <w:left w:val="single" w:sz="8" w:space="0" w:color="auto"/>
              <w:bottom w:val="single" w:sz="4" w:space="0" w:color="auto"/>
              <w:right w:val="single" w:sz="8" w:space="0" w:color="auto"/>
            </w:tcBorders>
          </w:tcPr>
          <w:p w14:paraId="66C195D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w:t>
            </w:r>
            <w:proofErr w:type="spellStart"/>
            <w:r w:rsidRPr="00181A41">
              <w:rPr>
                <w:rFonts w:ascii="Times New Roman" w:hAnsi="Times New Roman"/>
                <w:color w:val="000000" w:themeColor="text1"/>
                <w:sz w:val="20"/>
              </w:rPr>
              <w:t>энергоэффективности</w:t>
            </w:r>
            <w:proofErr w:type="spellEnd"/>
            <w:r w:rsidRPr="00181A41">
              <w:rPr>
                <w:rFonts w:ascii="Times New Roman" w:hAnsi="Times New Roman"/>
                <w:color w:val="000000" w:themeColor="text1"/>
                <w:sz w:val="20"/>
              </w:rPr>
              <w:t xml:space="preserve"> систем освещения зданий РСО (замена ЛН на светодиодные лампы и трубки; замена ДРЛ на индукционные светильники)</w:t>
            </w:r>
          </w:p>
        </w:tc>
        <w:tc>
          <w:tcPr>
            <w:tcW w:w="1228" w:type="dxa"/>
            <w:tcBorders>
              <w:top w:val="single" w:sz="4" w:space="0" w:color="auto"/>
              <w:left w:val="single" w:sz="8" w:space="0" w:color="auto"/>
              <w:bottom w:val="single" w:sz="4" w:space="0" w:color="auto"/>
              <w:right w:val="single" w:sz="8" w:space="0" w:color="auto"/>
            </w:tcBorders>
          </w:tcPr>
          <w:p w14:paraId="2B9F5CC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1BB75D8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48B6A4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378A05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5AB600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A8FB82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69847D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4" w:space="0" w:color="auto"/>
            </w:tcBorders>
          </w:tcPr>
          <w:p w14:paraId="7B09129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261B24FE"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4" w:space="0" w:color="auto"/>
              <w:bottom w:val="single" w:sz="4" w:space="0" w:color="auto"/>
              <w:right w:val="single" w:sz="4" w:space="0" w:color="auto"/>
            </w:tcBorders>
          </w:tcPr>
          <w:p w14:paraId="7A66DABE"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4" w:space="0" w:color="auto"/>
              <w:bottom w:val="single" w:sz="4" w:space="0" w:color="auto"/>
              <w:right w:val="single" w:sz="4" w:space="0" w:color="auto"/>
            </w:tcBorders>
          </w:tcPr>
          <w:p w14:paraId="56E2AD3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511D3E6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69EFBA3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2CC72CFE" w14:textId="77777777" w:rsidR="00F9745F" w:rsidRPr="00181A41" w:rsidRDefault="00F9745F">
            <w:pPr>
              <w:ind w:right="-2"/>
              <w:jc w:val="right"/>
              <w:rPr>
                <w:rFonts w:ascii="Times New Roman" w:hAnsi="Times New Roman"/>
                <w:color w:val="000000" w:themeColor="text1"/>
                <w:sz w:val="20"/>
              </w:rPr>
            </w:pPr>
          </w:p>
        </w:tc>
      </w:tr>
      <w:tr w:rsidR="00181A41" w:rsidRPr="00181A41" w14:paraId="7A85DA99" w14:textId="77777777">
        <w:trPr>
          <w:gridAfter w:val="1"/>
          <w:wAfter w:w="6" w:type="dxa"/>
          <w:trHeight w:val="2214"/>
          <w:tblCellSpacing w:w="0" w:type="dxa"/>
        </w:trPr>
        <w:tc>
          <w:tcPr>
            <w:tcW w:w="1763" w:type="dxa"/>
            <w:tcBorders>
              <w:top w:val="single" w:sz="4" w:space="0" w:color="auto"/>
              <w:left w:val="single" w:sz="8" w:space="0" w:color="auto"/>
              <w:bottom w:val="single" w:sz="4" w:space="0" w:color="auto"/>
              <w:right w:val="single" w:sz="8" w:space="0" w:color="auto"/>
            </w:tcBorders>
          </w:tcPr>
          <w:p w14:paraId="0E69CEE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tc>
        <w:tc>
          <w:tcPr>
            <w:tcW w:w="2423" w:type="dxa"/>
            <w:tcBorders>
              <w:top w:val="single" w:sz="4" w:space="0" w:color="auto"/>
              <w:left w:val="single" w:sz="8" w:space="0" w:color="auto"/>
              <w:bottom w:val="single" w:sz="4" w:space="0" w:color="auto"/>
              <w:right w:val="single" w:sz="8" w:space="0" w:color="auto"/>
            </w:tcBorders>
          </w:tcPr>
          <w:p w14:paraId="0C33AA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Выявление бесхозяйных объектов системы коммунальной инфраструктуры, используемой для передачи энергетических ресурсов (включая газоснабжение, тепло-, электро- и водоснабжение), и обеспечение их дальнейшей эксплуатации &lt;*&gt;</w:t>
            </w:r>
          </w:p>
        </w:tc>
        <w:tc>
          <w:tcPr>
            <w:tcW w:w="1228" w:type="dxa"/>
            <w:tcBorders>
              <w:top w:val="single" w:sz="4" w:space="0" w:color="auto"/>
              <w:left w:val="single" w:sz="8" w:space="0" w:color="auto"/>
              <w:bottom w:val="single" w:sz="4" w:space="0" w:color="auto"/>
              <w:right w:val="single" w:sz="8" w:space="0" w:color="auto"/>
            </w:tcBorders>
          </w:tcPr>
          <w:p w14:paraId="3532BC4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766D642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DA90CA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956671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2BE893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2A3005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250B8A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4" w:space="0" w:color="auto"/>
            </w:tcBorders>
          </w:tcPr>
          <w:p w14:paraId="4DC907E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34421BD0"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4" w:space="0" w:color="auto"/>
              <w:bottom w:val="single" w:sz="4" w:space="0" w:color="auto"/>
              <w:right w:val="single" w:sz="4" w:space="0" w:color="auto"/>
            </w:tcBorders>
          </w:tcPr>
          <w:p w14:paraId="6731D90C"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4" w:space="0" w:color="auto"/>
              <w:bottom w:val="single" w:sz="4" w:space="0" w:color="auto"/>
              <w:right w:val="single" w:sz="4" w:space="0" w:color="auto"/>
            </w:tcBorders>
          </w:tcPr>
          <w:p w14:paraId="7E607D1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56AB01F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7977464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6FCF3089" w14:textId="77777777" w:rsidR="00F9745F" w:rsidRPr="00181A41" w:rsidRDefault="00F9745F">
            <w:pPr>
              <w:ind w:right="-2"/>
              <w:jc w:val="right"/>
              <w:rPr>
                <w:rFonts w:ascii="Times New Roman" w:hAnsi="Times New Roman"/>
                <w:color w:val="000000" w:themeColor="text1"/>
                <w:sz w:val="20"/>
              </w:rPr>
            </w:pPr>
          </w:p>
        </w:tc>
      </w:tr>
      <w:tr w:rsidR="00181A41" w:rsidRPr="00181A41" w14:paraId="261D0873" w14:textId="77777777">
        <w:trPr>
          <w:gridAfter w:val="1"/>
          <w:wAfter w:w="6" w:type="dxa"/>
          <w:trHeight w:val="4418"/>
          <w:tblCellSpacing w:w="0" w:type="dxa"/>
        </w:trPr>
        <w:tc>
          <w:tcPr>
            <w:tcW w:w="1763" w:type="dxa"/>
            <w:tcBorders>
              <w:top w:val="single" w:sz="4" w:space="0" w:color="auto"/>
              <w:left w:val="single" w:sz="8" w:space="0" w:color="auto"/>
              <w:bottom w:val="single" w:sz="4" w:space="0" w:color="auto"/>
              <w:right w:val="single" w:sz="8" w:space="0" w:color="auto"/>
            </w:tcBorders>
          </w:tcPr>
          <w:p w14:paraId="7C200FE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tc>
        <w:tc>
          <w:tcPr>
            <w:tcW w:w="2423" w:type="dxa"/>
            <w:tcBorders>
              <w:top w:val="single" w:sz="4" w:space="0" w:color="auto"/>
              <w:left w:val="single" w:sz="8" w:space="0" w:color="auto"/>
              <w:bottom w:val="single" w:sz="4" w:space="0" w:color="auto"/>
              <w:right w:val="single" w:sz="8" w:space="0" w:color="auto"/>
            </w:tcBorders>
          </w:tcPr>
          <w:p w14:paraId="750ECF2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&lt;*&gt;</w:t>
            </w:r>
          </w:p>
        </w:tc>
        <w:tc>
          <w:tcPr>
            <w:tcW w:w="1228" w:type="dxa"/>
            <w:tcBorders>
              <w:top w:val="single" w:sz="4" w:space="0" w:color="auto"/>
              <w:left w:val="single" w:sz="8" w:space="0" w:color="auto"/>
              <w:bottom w:val="single" w:sz="4" w:space="0" w:color="auto"/>
              <w:right w:val="single" w:sz="8" w:space="0" w:color="auto"/>
            </w:tcBorders>
          </w:tcPr>
          <w:p w14:paraId="542F15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2D64C16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D5B608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593276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95ABC9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90276A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E8DBCC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E8F0FC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15D3310"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7F7CCAB2"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7178FF5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9E9271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08D7FE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F6FFBD6" w14:textId="77777777" w:rsidR="00F9745F" w:rsidRPr="00181A41" w:rsidRDefault="00F9745F">
            <w:pPr>
              <w:ind w:right="-2"/>
              <w:jc w:val="right"/>
              <w:rPr>
                <w:rFonts w:ascii="Times New Roman" w:hAnsi="Times New Roman"/>
                <w:color w:val="000000" w:themeColor="text1"/>
                <w:sz w:val="20"/>
              </w:rPr>
            </w:pPr>
          </w:p>
        </w:tc>
      </w:tr>
      <w:tr w:rsidR="00181A41" w:rsidRPr="00181A41" w14:paraId="44E32F07"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42D9F71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2.7</w:t>
            </w:r>
          </w:p>
        </w:tc>
        <w:tc>
          <w:tcPr>
            <w:tcW w:w="2423" w:type="dxa"/>
            <w:tcBorders>
              <w:top w:val="single" w:sz="4" w:space="0" w:color="auto"/>
              <w:left w:val="single" w:sz="8" w:space="0" w:color="auto"/>
              <w:bottom w:val="single" w:sz="4" w:space="0" w:color="auto"/>
              <w:right w:val="single" w:sz="8" w:space="0" w:color="auto"/>
            </w:tcBorders>
          </w:tcPr>
          <w:p w14:paraId="3EE953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Предоставление субсидий МУП ЖКХ «Коммунальник» на покупку техники в лизинг</w:t>
            </w:r>
          </w:p>
        </w:tc>
        <w:tc>
          <w:tcPr>
            <w:tcW w:w="1228" w:type="dxa"/>
            <w:tcBorders>
              <w:top w:val="single" w:sz="4" w:space="0" w:color="auto"/>
              <w:left w:val="single" w:sz="8" w:space="0" w:color="auto"/>
              <w:bottom w:val="single" w:sz="4" w:space="0" w:color="auto"/>
              <w:right w:val="single" w:sz="8" w:space="0" w:color="auto"/>
            </w:tcBorders>
          </w:tcPr>
          <w:p w14:paraId="182E57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44DD5E0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B6DBD9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C0F0B6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835DF5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5C4D8E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BC2E64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947,7</w:t>
            </w:r>
          </w:p>
        </w:tc>
        <w:tc>
          <w:tcPr>
            <w:tcW w:w="764" w:type="dxa"/>
            <w:tcBorders>
              <w:top w:val="single" w:sz="4" w:space="0" w:color="auto"/>
              <w:left w:val="single" w:sz="8" w:space="0" w:color="auto"/>
              <w:bottom w:val="single" w:sz="4" w:space="0" w:color="auto"/>
              <w:right w:val="single" w:sz="8" w:space="0" w:color="auto"/>
            </w:tcBorders>
          </w:tcPr>
          <w:p w14:paraId="5F08CDA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FC6E279"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3BEB357E"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496FEE3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612FD8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195622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AE2ABBC" w14:textId="77777777" w:rsidR="00F9745F" w:rsidRPr="00181A41" w:rsidRDefault="00F9745F">
            <w:pPr>
              <w:ind w:right="-2"/>
              <w:jc w:val="right"/>
              <w:rPr>
                <w:rFonts w:ascii="Times New Roman" w:hAnsi="Times New Roman"/>
                <w:color w:val="000000" w:themeColor="text1"/>
                <w:sz w:val="20"/>
              </w:rPr>
            </w:pPr>
          </w:p>
        </w:tc>
      </w:tr>
      <w:tr w:rsidR="00181A41" w:rsidRPr="00181A41" w14:paraId="76627585"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5A8FFB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2.8</w:t>
            </w:r>
          </w:p>
        </w:tc>
        <w:tc>
          <w:tcPr>
            <w:tcW w:w="2423" w:type="dxa"/>
            <w:tcBorders>
              <w:top w:val="single" w:sz="4" w:space="0" w:color="auto"/>
              <w:left w:val="single" w:sz="8" w:space="0" w:color="auto"/>
              <w:bottom w:val="single" w:sz="4" w:space="0" w:color="auto"/>
              <w:right w:val="single" w:sz="8" w:space="0" w:color="auto"/>
            </w:tcBorders>
          </w:tcPr>
          <w:p w14:paraId="60BAF22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14:paraId="7EE7F15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2321B10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E90418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F2E29B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90407C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AAA7DF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9B0049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0ACD8D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2069A2D"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4255788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65" w:type="dxa"/>
            <w:tcBorders>
              <w:top w:val="single" w:sz="4" w:space="0" w:color="auto"/>
              <w:left w:val="single" w:sz="8" w:space="0" w:color="auto"/>
              <w:bottom w:val="single" w:sz="4" w:space="0" w:color="auto"/>
              <w:right w:val="single" w:sz="4" w:space="0" w:color="auto"/>
            </w:tcBorders>
          </w:tcPr>
          <w:p w14:paraId="63FCC3A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2E9DE5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1047EB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47CE4CD" w14:textId="77777777" w:rsidR="00F9745F" w:rsidRPr="00181A41" w:rsidRDefault="00F9745F">
            <w:pPr>
              <w:ind w:right="-2"/>
              <w:jc w:val="right"/>
              <w:rPr>
                <w:rFonts w:ascii="Times New Roman" w:hAnsi="Times New Roman"/>
                <w:color w:val="000000" w:themeColor="text1"/>
                <w:sz w:val="20"/>
              </w:rPr>
            </w:pPr>
          </w:p>
        </w:tc>
      </w:tr>
      <w:tr w:rsidR="00181A41" w:rsidRPr="00181A41" w14:paraId="7DD933C6"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3A4362A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2.9</w:t>
            </w:r>
          </w:p>
        </w:tc>
        <w:tc>
          <w:tcPr>
            <w:tcW w:w="2423" w:type="dxa"/>
            <w:tcBorders>
              <w:top w:val="single" w:sz="4" w:space="0" w:color="auto"/>
              <w:left w:val="single" w:sz="8" w:space="0" w:color="auto"/>
              <w:bottom w:val="single" w:sz="4" w:space="0" w:color="auto"/>
              <w:right w:val="single" w:sz="8" w:space="0" w:color="auto"/>
            </w:tcBorders>
            <w:vAlign w:val="center"/>
          </w:tcPr>
          <w:p w14:paraId="462BA94F"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14:paraId="140B07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063DD83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D9C7A0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701C29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993249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CEEEFB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56E66C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76944A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C7B46CE"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0058370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23 684,6</w:t>
            </w:r>
          </w:p>
        </w:tc>
        <w:tc>
          <w:tcPr>
            <w:tcW w:w="765" w:type="dxa"/>
            <w:tcBorders>
              <w:top w:val="single" w:sz="4" w:space="0" w:color="auto"/>
              <w:left w:val="single" w:sz="8" w:space="0" w:color="auto"/>
              <w:bottom w:val="single" w:sz="4" w:space="0" w:color="auto"/>
              <w:right w:val="single" w:sz="4" w:space="0" w:color="auto"/>
            </w:tcBorders>
          </w:tcPr>
          <w:p w14:paraId="5343305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3A1CFD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1B07F9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B1ACA8B" w14:textId="77777777" w:rsidR="00F9745F" w:rsidRPr="00181A41" w:rsidRDefault="00F9745F">
            <w:pPr>
              <w:ind w:right="-2"/>
              <w:jc w:val="right"/>
              <w:rPr>
                <w:rFonts w:ascii="Times New Roman" w:hAnsi="Times New Roman"/>
                <w:color w:val="000000" w:themeColor="text1"/>
                <w:sz w:val="20"/>
              </w:rPr>
            </w:pPr>
          </w:p>
        </w:tc>
      </w:tr>
      <w:tr w:rsidR="00181A41" w:rsidRPr="00181A41" w14:paraId="15DB7E88"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10A43E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2.10</w:t>
            </w:r>
          </w:p>
        </w:tc>
        <w:tc>
          <w:tcPr>
            <w:tcW w:w="2423" w:type="dxa"/>
            <w:tcBorders>
              <w:top w:val="single" w:sz="4" w:space="0" w:color="auto"/>
              <w:left w:val="single" w:sz="8" w:space="0" w:color="auto"/>
              <w:bottom w:val="single" w:sz="4" w:space="0" w:color="auto"/>
              <w:right w:val="single" w:sz="8" w:space="0" w:color="auto"/>
            </w:tcBorders>
            <w:vAlign w:val="center"/>
          </w:tcPr>
          <w:p w14:paraId="080ADCED"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Нижегородской области по улице Пушкинская, 2»</w:t>
            </w:r>
          </w:p>
        </w:tc>
        <w:tc>
          <w:tcPr>
            <w:tcW w:w="1228" w:type="dxa"/>
            <w:tcBorders>
              <w:top w:val="single" w:sz="4" w:space="0" w:color="auto"/>
              <w:left w:val="single" w:sz="8" w:space="0" w:color="auto"/>
              <w:bottom w:val="single" w:sz="4" w:space="0" w:color="auto"/>
              <w:right w:val="single" w:sz="8" w:space="0" w:color="auto"/>
            </w:tcBorders>
          </w:tcPr>
          <w:p w14:paraId="23CA336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1F2214C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984493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2F9E04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71D01A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ED4DD3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737BC1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0374C7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47C6A9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7411C6A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4 182,2</w:t>
            </w:r>
          </w:p>
        </w:tc>
        <w:tc>
          <w:tcPr>
            <w:tcW w:w="765" w:type="dxa"/>
            <w:tcBorders>
              <w:top w:val="single" w:sz="4" w:space="0" w:color="auto"/>
              <w:left w:val="single" w:sz="8" w:space="0" w:color="auto"/>
              <w:bottom w:val="single" w:sz="4" w:space="0" w:color="auto"/>
              <w:right w:val="single" w:sz="4" w:space="0" w:color="auto"/>
            </w:tcBorders>
          </w:tcPr>
          <w:p w14:paraId="68FF879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E01238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CBD38C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23712DE" w14:textId="77777777" w:rsidR="00F9745F" w:rsidRPr="00181A41" w:rsidRDefault="00F9745F">
            <w:pPr>
              <w:ind w:right="-2"/>
              <w:jc w:val="right"/>
              <w:rPr>
                <w:rFonts w:ascii="Times New Roman" w:hAnsi="Times New Roman"/>
                <w:color w:val="000000" w:themeColor="text1"/>
                <w:sz w:val="20"/>
              </w:rPr>
            </w:pPr>
          </w:p>
        </w:tc>
      </w:tr>
      <w:tr w:rsidR="00181A41" w:rsidRPr="00181A41" w14:paraId="0D1CE4D7"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2091DD8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2.11</w:t>
            </w:r>
          </w:p>
        </w:tc>
        <w:tc>
          <w:tcPr>
            <w:tcW w:w="2423" w:type="dxa"/>
            <w:tcBorders>
              <w:top w:val="single" w:sz="4" w:space="0" w:color="auto"/>
              <w:left w:val="single" w:sz="8" w:space="0" w:color="auto"/>
              <w:bottom w:val="single" w:sz="4" w:space="0" w:color="auto"/>
              <w:right w:val="single" w:sz="8" w:space="0" w:color="auto"/>
            </w:tcBorders>
            <w:vAlign w:val="center"/>
          </w:tcPr>
          <w:p w14:paraId="16EB94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Проектные (изыскательские) работы «Капитальный ремонт напорной канализации и водоснабжения и реконструкция участков сетей теплоснабжения </w:t>
            </w:r>
            <w:proofErr w:type="spellStart"/>
            <w:r w:rsidRPr="00181A41">
              <w:rPr>
                <w:rFonts w:ascii="Times New Roman" w:hAnsi="Times New Roman"/>
                <w:color w:val="000000" w:themeColor="text1"/>
                <w:sz w:val="20"/>
              </w:rPr>
              <w:t>с.Большое</w:t>
            </w:r>
            <w:proofErr w:type="spellEnd"/>
            <w:r w:rsidRPr="00181A41">
              <w:rPr>
                <w:rFonts w:ascii="Times New Roman" w:hAnsi="Times New Roman"/>
                <w:color w:val="000000" w:themeColor="text1"/>
                <w:sz w:val="20"/>
              </w:rPr>
              <w:t xml:space="preserve"> Болдино Большеболдинского муниципального округа»</w:t>
            </w:r>
          </w:p>
        </w:tc>
        <w:tc>
          <w:tcPr>
            <w:tcW w:w="1228" w:type="dxa"/>
            <w:tcBorders>
              <w:top w:val="single" w:sz="4" w:space="0" w:color="auto"/>
              <w:left w:val="single" w:sz="8" w:space="0" w:color="auto"/>
              <w:bottom w:val="single" w:sz="4" w:space="0" w:color="auto"/>
              <w:right w:val="single" w:sz="8" w:space="0" w:color="auto"/>
            </w:tcBorders>
          </w:tcPr>
          <w:p w14:paraId="66A334CA" w14:textId="77777777" w:rsidR="00F9745F" w:rsidRPr="00181A41" w:rsidRDefault="00F9745F">
            <w:pPr>
              <w:ind w:right="-2"/>
              <w:jc w:val="both"/>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E2D058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03A8F5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19AFC3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1CB8A0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879F3A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985E6E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0F6ED9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C05F8B4"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5C22B70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1 484,0</w:t>
            </w:r>
          </w:p>
        </w:tc>
        <w:tc>
          <w:tcPr>
            <w:tcW w:w="765" w:type="dxa"/>
            <w:tcBorders>
              <w:top w:val="single" w:sz="4" w:space="0" w:color="auto"/>
              <w:left w:val="single" w:sz="8" w:space="0" w:color="auto"/>
              <w:bottom w:val="single" w:sz="4" w:space="0" w:color="auto"/>
              <w:right w:val="single" w:sz="4" w:space="0" w:color="auto"/>
            </w:tcBorders>
          </w:tcPr>
          <w:p w14:paraId="3AD3823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F387F6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57C8E6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670B6AC" w14:textId="77777777" w:rsidR="00F9745F" w:rsidRPr="00181A41" w:rsidRDefault="00F9745F">
            <w:pPr>
              <w:ind w:right="-2"/>
              <w:jc w:val="right"/>
              <w:rPr>
                <w:rFonts w:ascii="Times New Roman" w:hAnsi="Times New Roman"/>
                <w:color w:val="000000" w:themeColor="text1"/>
                <w:sz w:val="20"/>
              </w:rPr>
            </w:pPr>
          </w:p>
        </w:tc>
      </w:tr>
      <w:tr w:rsidR="00181A41" w:rsidRPr="00181A41" w14:paraId="11E86AC6"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2883C55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2.12</w:t>
            </w:r>
          </w:p>
        </w:tc>
        <w:tc>
          <w:tcPr>
            <w:tcW w:w="2423" w:type="dxa"/>
            <w:tcBorders>
              <w:top w:val="single" w:sz="4" w:space="0" w:color="auto"/>
              <w:left w:val="single" w:sz="8" w:space="0" w:color="auto"/>
              <w:bottom w:val="single" w:sz="4" w:space="0" w:color="auto"/>
              <w:right w:val="single" w:sz="8" w:space="0" w:color="auto"/>
            </w:tcBorders>
            <w:vAlign w:val="center"/>
          </w:tcPr>
          <w:p w14:paraId="6236DED7"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1228" w:type="dxa"/>
            <w:tcBorders>
              <w:top w:val="single" w:sz="4" w:space="0" w:color="auto"/>
              <w:left w:val="single" w:sz="8" w:space="0" w:color="auto"/>
              <w:bottom w:val="single" w:sz="4" w:space="0" w:color="auto"/>
              <w:right w:val="single" w:sz="8" w:space="0" w:color="auto"/>
            </w:tcBorders>
          </w:tcPr>
          <w:p w14:paraId="6E0FD37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702F811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97971D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310BDA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449E37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1A79CC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6373F2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07DF35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AEC21FC"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2FE0A18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2 887,7</w:t>
            </w:r>
          </w:p>
        </w:tc>
        <w:tc>
          <w:tcPr>
            <w:tcW w:w="765" w:type="dxa"/>
            <w:tcBorders>
              <w:top w:val="single" w:sz="4" w:space="0" w:color="auto"/>
              <w:left w:val="single" w:sz="8" w:space="0" w:color="auto"/>
              <w:bottom w:val="single" w:sz="4" w:space="0" w:color="auto"/>
              <w:right w:val="single" w:sz="4" w:space="0" w:color="auto"/>
            </w:tcBorders>
          </w:tcPr>
          <w:p w14:paraId="57A0AD5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A27273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B185AC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0601A93" w14:textId="77777777" w:rsidR="00F9745F" w:rsidRPr="00181A41" w:rsidRDefault="00F9745F">
            <w:pPr>
              <w:ind w:right="-2"/>
              <w:jc w:val="right"/>
              <w:rPr>
                <w:rFonts w:ascii="Times New Roman" w:hAnsi="Times New Roman"/>
                <w:color w:val="000000" w:themeColor="text1"/>
                <w:sz w:val="20"/>
              </w:rPr>
            </w:pPr>
          </w:p>
        </w:tc>
      </w:tr>
      <w:tr w:rsidR="00181A41" w:rsidRPr="00181A41" w14:paraId="64554B34"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1C54DA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2.13</w:t>
            </w:r>
          </w:p>
        </w:tc>
        <w:tc>
          <w:tcPr>
            <w:tcW w:w="2423" w:type="dxa"/>
            <w:tcBorders>
              <w:top w:val="single" w:sz="4" w:space="0" w:color="auto"/>
              <w:left w:val="single" w:sz="8" w:space="0" w:color="auto"/>
              <w:bottom w:val="single" w:sz="4" w:space="0" w:color="auto"/>
              <w:right w:val="single" w:sz="8" w:space="0" w:color="auto"/>
            </w:tcBorders>
            <w:vAlign w:val="center"/>
          </w:tcPr>
          <w:p w14:paraId="7E529038"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14:paraId="4073AB7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3086605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E2A5DC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A5C0D9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881DDC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924F9A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A8B1D0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5E5F58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2082CC7"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6EAAC31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2 682,1</w:t>
            </w:r>
          </w:p>
        </w:tc>
        <w:tc>
          <w:tcPr>
            <w:tcW w:w="765" w:type="dxa"/>
            <w:tcBorders>
              <w:top w:val="single" w:sz="4" w:space="0" w:color="auto"/>
              <w:left w:val="single" w:sz="8" w:space="0" w:color="auto"/>
              <w:bottom w:val="single" w:sz="4" w:space="0" w:color="auto"/>
              <w:right w:val="single" w:sz="4" w:space="0" w:color="auto"/>
            </w:tcBorders>
          </w:tcPr>
          <w:p w14:paraId="280BC37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656925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2399D0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748F114" w14:textId="77777777" w:rsidR="00F9745F" w:rsidRPr="00181A41" w:rsidRDefault="00F9745F">
            <w:pPr>
              <w:ind w:right="-2"/>
              <w:jc w:val="right"/>
              <w:rPr>
                <w:rFonts w:ascii="Times New Roman" w:hAnsi="Times New Roman"/>
                <w:color w:val="000000" w:themeColor="text1"/>
                <w:sz w:val="20"/>
              </w:rPr>
            </w:pPr>
          </w:p>
        </w:tc>
      </w:tr>
      <w:tr w:rsidR="00181A41" w:rsidRPr="00181A41" w14:paraId="08BCC301"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3732F9E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2.14</w:t>
            </w:r>
          </w:p>
        </w:tc>
        <w:tc>
          <w:tcPr>
            <w:tcW w:w="2423" w:type="dxa"/>
            <w:tcBorders>
              <w:top w:val="single" w:sz="4" w:space="0" w:color="auto"/>
              <w:left w:val="single" w:sz="8" w:space="0" w:color="auto"/>
              <w:bottom w:val="single" w:sz="4" w:space="0" w:color="auto"/>
              <w:right w:val="single" w:sz="8" w:space="0" w:color="auto"/>
            </w:tcBorders>
            <w:vAlign w:val="center"/>
          </w:tcPr>
          <w:p w14:paraId="39AA285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Разработка проектно-сметной документации на техническое перевооружение котельных</w:t>
            </w:r>
          </w:p>
        </w:tc>
        <w:tc>
          <w:tcPr>
            <w:tcW w:w="1228" w:type="dxa"/>
            <w:tcBorders>
              <w:top w:val="single" w:sz="4" w:space="0" w:color="auto"/>
              <w:left w:val="single" w:sz="8" w:space="0" w:color="auto"/>
              <w:bottom w:val="single" w:sz="4" w:space="0" w:color="auto"/>
              <w:right w:val="single" w:sz="8" w:space="0" w:color="auto"/>
            </w:tcBorders>
          </w:tcPr>
          <w:p w14:paraId="4FD9D95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7373824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1597C9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10D798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CFB431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E49EBE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4EAC96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E3CD31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E7A6042"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47CBB472" w14:textId="77777777" w:rsidR="00F9745F" w:rsidRPr="00181A41" w:rsidRDefault="00F9745F">
            <w:pPr>
              <w:ind w:left="-30" w:right="-2"/>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6CD6458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747,5</w:t>
            </w:r>
          </w:p>
        </w:tc>
        <w:tc>
          <w:tcPr>
            <w:tcW w:w="764" w:type="dxa"/>
            <w:tcBorders>
              <w:top w:val="single" w:sz="4" w:space="0" w:color="auto"/>
              <w:left w:val="single" w:sz="4" w:space="0" w:color="auto"/>
              <w:bottom w:val="single" w:sz="4" w:space="0" w:color="auto"/>
              <w:right w:val="single" w:sz="8" w:space="0" w:color="auto"/>
            </w:tcBorders>
          </w:tcPr>
          <w:p w14:paraId="7336ADF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64" w:type="dxa"/>
            <w:tcBorders>
              <w:top w:val="single" w:sz="4" w:space="0" w:color="auto"/>
              <w:left w:val="single" w:sz="4" w:space="0" w:color="auto"/>
              <w:bottom w:val="single" w:sz="4" w:space="0" w:color="auto"/>
              <w:right w:val="single" w:sz="8" w:space="0" w:color="auto"/>
            </w:tcBorders>
          </w:tcPr>
          <w:p w14:paraId="13BC35F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14:paraId="36702EB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2E5C6A71"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4C91AA6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0B42C4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1B888E1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0BFB65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5C3D57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4E2161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0766FF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AB1F0A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76A310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2450,1</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FE7A4C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4A9017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32AB162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687D34F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266622C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375007F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14:paraId="144ECEB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4FFCB108" w14:textId="77777777">
        <w:trPr>
          <w:gridAfter w:val="1"/>
          <w:wAfter w:w="6" w:type="dxa"/>
          <w:trHeight w:val="111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2A6C3A7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3.1</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150C5A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3.1 Строительство канализационных очистных сооружений производительностью 1000 м3/</w:t>
            </w:r>
            <w:proofErr w:type="spellStart"/>
            <w:r w:rsidRPr="00181A41">
              <w:rPr>
                <w:rFonts w:ascii="Times New Roman" w:hAnsi="Times New Roman"/>
                <w:color w:val="000000" w:themeColor="text1"/>
                <w:sz w:val="20"/>
              </w:rPr>
              <w:t>сут</w:t>
            </w:r>
            <w:proofErr w:type="spellEnd"/>
            <w:r w:rsidRPr="00181A41">
              <w:rPr>
                <w:rFonts w:ascii="Times New Roman" w:hAnsi="Times New Roman"/>
                <w:color w:val="000000" w:themeColor="text1"/>
                <w:sz w:val="20"/>
              </w:rPr>
              <w:t>. и системы канализации в с.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160517D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C7035A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7C6F10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06197D9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AF336B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F85BFF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921A81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960,5</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B3A59E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8974A0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5EFF01D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77F5C00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29D5F96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10CEE61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C5D3D11" w14:textId="77777777" w:rsidR="00F9745F" w:rsidRPr="00181A41" w:rsidRDefault="00F9745F">
            <w:pPr>
              <w:ind w:right="-2"/>
              <w:jc w:val="right"/>
              <w:rPr>
                <w:rFonts w:ascii="Times New Roman" w:hAnsi="Times New Roman"/>
                <w:color w:val="000000" w:themeColor="text1"/>
                <w:sz w:val="20"/>
              </w:rPr>
            </w:pPr>
          </w:p>
        </w:tc>
      </w:tr>
      <w:tr w:rsidR="00181A41" w:rsidRPr="00181A41" w14:paraId="632B3CD5"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2C20637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3.2</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7195753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3.2 Строительство нового водозабора с сетями водоснабжения на территории с.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0DBFCCA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219EEC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07E9AA7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A3DB28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BF7E02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0F60227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616522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1489,6</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15B24E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0A346F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02E699E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63A9CA9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03CCEC4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6790405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4015BCB" w14:textId="77777777" w:rsidR="00F9745F" w:rsidRPr="00181A41" w:rsidRDefault="00F9745F">
            <w:pPr>
              <w:ind w:right="-2"/>
              <w:jc w:val="right"/>
              <w:rPr>
                <w:rFonts w:ascii="Times New Roman" w:hAnsi="Times New Roman"/>
                <w:color w:val="000000" w:themeColor="text1"/>
                <w:sz w:val="20"/>
              </w:rPr>
            </w:pPr>
          </w:p>
        </w:tc>
      </w:tr>
      <w:tr w:rsidR="00181A41" w:rsidRPr="00181A41" w14:paraId="5B93DA90" w14:textId="77777777">
        <w:trPr>
          <w:gridAfter w:val="1"/>
          <w:wAfter w:w="6" w:type="dxa"/>
          <w:trHeight w:val="1933"/>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0CC9992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Мероприятие 3.3 </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2D05954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4A3DC2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E52073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BEA928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10439E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A2F471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2C6F8D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6457F3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32E276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CAADD7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71FEA41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50E94D5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2148AD6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7C30A44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11C090B" w14:textId="77777777" w:rsidR="00F9745F" w:rsidRPr="00181A41" w:rsidRDefault="00F9745F">
            <w:pPr>
              <w:ind w:right="-2"/>
              <w:jc w:val="right"/>
              <w:rPr>
                <w:rFonts w:ascii="Times New Roman" w:hAnsi="Times New Roman"/>
                <w:color w:val="000000" w:themeColor="text1"/>
                <w:sz w:val="20"/>
              </w:rPr>
            </w:pPr>
          </w:p>
        </w:tc>
      </w:tr>
      <w:tr w:rsidR="00181A41" w:rsidRPr="00181A41" w14:paraId="5FCDE7CD" w14:textId="77777777">
        <w:trPr>
          <w:gridAfter w:val="1"/>
          <w:wAfter w:w="6" w:type="dxa"/>
          <w:trHeight w:val="111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5234B1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3.4</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4A9CEB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«Расходы на реализацию мероприятий в рамках адресной инвестиционной программы Нижегородской области» </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00F2887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36A649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3A2F95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E451C7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C618CC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5623A5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465984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88F2F1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80D41C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3FA1DF7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4005AB9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3494D33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4C78B00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D054FA9" w14:textId="77777777" w:rsidR="00F9745F" w:rsidRPr="00181A41" w:rsidRDefault="00F9745F">
            <w:pPr>
              <w:ind w:right="-2"/>
              <w:jc w:val="right"/>
              <w:rPr>
                <w:rFonts w:ascii="Times New Roman" w:hAnsi="Times New Roman"/>
                <w:color w:val="000000" w:themeColor="text1"/>
                <w:sz w:val="20"/>
              </w:rPr>
            </w:pPr>
          </w:p>
        </w:tc>
      </w:tr>
    </w:tbl>
    <w:p w14:paraId="79428267" w14:textId="77777777" w:rsidR="00F9745F" w:rsidRPr="00181A41" w:rsidRDefault="00F9745F">
      <w:pPr>
        <w:ind w:right="-2"/>
        <w:jc w:val="both"/>
        <w:rPr>
          <w:rFonts w:ascii="Times New Roman" w:hAnsi="Times New Roman"/>
          <w:color w:val="000000" w:themeColor="text1"/>
          <w:szCs w:val="24"/>
        </w:rPr>
      </w:pPr>
    </w:p>
    <w:p w14:paraId="0791AEF2" w14:textId="77777777" w:rsidR="00F9745F" w:rsidRPr="00181A41" w:rsidRDefault="00F9745F">
      <w:pPr>
        <w:ind w:right="-2"/>
        <w:jc w:val="right"/>
        <w:rPr>
          <w:rFonts w:ascii="Times New Roman" w:hAnsi="Times New Roman"/>
          <w:color w:val="000000" w:themeColor="text1"/>
          <w:szCs w:val="24"/>
        </w:rPr>
      </w:pPr>
    </w:p>
    <w:p w14:paraId="7AF12166"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5. Прогнозная оценка расходов на реализацию Программы за счёт всех источников</w:t>
      </w:r>
    </w:p>
    <w:tbl>
      <w:tblPr>
        <w:tblW w:w="15687" w:type="dxa"/>
        <w:tblCellSpacing w:w="0" w:type="dxa"/>
        <w:tblInd w:w="-209" w:type="dxa"/>
        <w:tblLayout w:type="fixed"/>
        <w:tblCellMar>
          <w:left w:w="75" w:type="dxa"/>
          <w:right w:w="75" w:type="dxa"/>
        </w:tblCellMar>
        <w:tblLook w:val="04A0" w:firstRow="1" w:lastRow="0" w:firstColumn="1" w:lastColumn="0" w:noHBand="0" w:noVBand="1"/>
      </w:tblPr>
      <w:tblGrid>
        <w:gridCol w:w="1701"/>
        <w:gridCol w:w="1843"/>
        <w:gridCol w:w="2126"/>
        <w:gridCol w:w="747"/>
        <w:gridCol w:w="747"/>
        <w:gridCol w:w="748"/>
        <w:gridCol w:w="747"/>
        <w:gridCol w:w="748"/>
        <w:gridCol w:w="747"/>
        <w:gridCol w:w="748"/>
        <w:gridCol w:w="747"/>
        <w:gridCol w:w="1047"/>
        <w:gridCol w:w="747"/>
        <w:gridCol w:w="748"/>
        <w:gridCol w:w="748"/>
        <w:gridCol w:w="748"/>
      </w:tblGrid>
      <w:tr w:rsidR="00181A41" w:rsidRPr="00181A41" w14:paraId="077F4D0A"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0F9B3B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Статус</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14DD6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программы / подпрограммы</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218DD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Источники</w:t>
            </w:r>
          </w:p>
          <w:p w14:paraId="7F03D2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финансирования</w:t>
            </w:r>
          </w:p>
        </w:tc>
        <w:tc>
          <w:tcPr>
            <w:tcW w:w="10017" w:type="dxa"/>
            <w:gridSpan w:val="13"/>
            <w:tcBorders>
              <w:top w:val="single" w:sz="4" w:space="0" w:color="auto"/>
              <w:left w:val="single" w:sz="4" w:space="0" w:color="auto"/>
              <w:bottom w:val="single" w:sz="4" w:space="0" w:color="auto"/>
              <w:right w:val="single" w:sz="4" w:space="0" w:color="auto"/>
            </w:tcBorders>
            <w:vAlign w:val="center"/>
          </w:tcPr>
          <w:p w14:paraId="509F39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Оценка расходов (тыс. руб.) по годам</w:t>
            </w:r>
          </w:p>
        </w:tc>
      </w:tr>
      <w:tr w:rsidR="00181A41" w:rsidRPr="00181A41" w14:paraId="32DF9D9A"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vAlign w:val="center"/>
          </w:tcPr>
          <w:p w14:paraId="39BB34BA" w14:textId="77777777" w:rsidR="00F9745F" w:rsidRPr="00181A41" w:rsidRDefault="00F9745F">
            <w:pPr>
              <w:ind w:right="-2"/>
              <w:jc w:val="center"/>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DE290F8" w14:textId="77777777" w:rsidR="00F9745F" w:rsidRPr="00181A41" w:rsidRDefault="00F9745F">
            <w:pPr>
              <w:ind w:right="-2"/>
              <w:jc w:val="center"/>
              <w:rPr>
                <w:rFonts w:ascii="Times New Roman" w:hAnsi="Times New Roman"/>
                <w:color w:val="000000" w:themeColor="text1"/>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7E06C4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7A6FF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47" w:type="dxa"/>
            <w:tcBorders>
              <w:top w:val="single" w:sz="4" w:space="0" w:color="auto"/>
              <w:left w:val="single" w:sz="4" w:space="0" w:color="auto"/>
              <w:bottom w:val="single" w:sz="4" w:space="0" w:color="auto"/>
              <w:right w:val="single" w:sz="4" w:space="0" w:color="auto"/>
            </w:tcBorders>
            <w:vAlign w:val="center"/>
          </w:tcPr>
          <w:p w14:paraId="3CA354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48" w:type="dxa"/>
            <w:tcBorders>
              <w:top w:val="single" w:sz="4" w:space="0" w:color="auto"/>
              <w:left w:val="single" w:sz="4" w:space="0" w:color="auto"/>
              <w:bottom w:val="single" w:sz="4" w:space="0" w:color="auto"/>
              <w:right w:val="single" w:sz="4" w:space="0" w:color="auto"/>
            </w:tcBorders>
            <w:vAlign w:val="center"/>
          </w:tcPr>
          <w:p w14:paraId="610069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47" w:type="dxa"/>
            <w:tcBorders>
              <w:top w:val="single" w:sz="4" w:space="0" w:color="auto"/>
              <w:left w:val="single" w:sz="4" w:space="0" w:color="auto"/>
              <w:bottom w:val="single" w:sz="4" w:space="0" w:color="auto"/>
              <w:right w:val="single" w:sz="4" w:space="0" w:color="auto"/>
            </w:tcBorders>
            <w:vAlign w:val="center"/>
          </w:tcPr>
          <w:p w14:paraId="67CF68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48" w:type="dxa"/>
            <w:tcBorders>
              <w:top w:val="single" w:sz="4" w:space="0" w:color="auto"/>
              <w:left w:val="single" w:sz="4" w:space="0" w:color="auto"/>
              <w:bottom w:val="single" w:sz="4" w:space="0" w:color="auto"/>
              <w:right w:val="single" w:sz="4" w:space="0" w:color="auto"/>
            </w:tcBorders>
            <w:vAlign w:val="center"/>
          </w:tcPr>
          <w:p w14:paraId="1AF21DD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47" w:type="dxa"/>
            <w:tcBorders>
              <w:top w:val="single" w:sz="4" w:space="0" w:color="auto"/>
              <w:left w:val="single" w:sz="4" w:space="0" w:color="auto"/>
              <w:bottom w:val="single" w:sz="4" w:space="0" w:color="auto"/>
              <w:right w:val="single" w:sz="4" w:space="0" w:color="auto"/>
            </w:tcBorders>
            <w:vAlign w:val="center"/>
          </w:tcPr>
          <w:p w14:paraId="55705C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48" w:type="dxa"/>
            <w:tcBorders>
              <w:top w:val="single" w:sz="4" w:space="0" w:color="auto"/>
              <w:left w:val="single" w:sz="4" w:space="0" w:color="auto"/>
              <w:bottom w:val="single" w:sz="4" w:space="0" w:color="auto"/>
              <w:right w:val="single" w:sz="4" w:space="0" w:color="auto"/>
            </w:tcBorders>
            <w:vAlign w:val="center"/>
          </w:tcPr>
          <w:p w14:paraId="52A4590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47" w:type="dxa"/>
            <w:tcBorders>
              <w:top w:val="single" w:sz="4" w:space="0" w:color="auto"/>
              <w:left w:val="single" w:sz="4" w:space="0" w:color="auto"/>
              <w:bottom w:val="single" w:sz="4" w:space="0" w:color="auto"/>
              <w:right w:val="single" w:sz="4" w:space="0" w:color="auto"/>
            </w:tcBorders>
            <w:vAlign w:val="center"/>
          </w:tcPr>
          <w:p w14:paraId="05F7F2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1047" w:type="dxa"/>
            <w:tcBorders>
              <w:top w:val="single" w:sz="4" w:space="0" w:color="auto"/>
              <w:left w:val="single" w:sz="4" w:space="0" w:color="auto"/>
              <w:bottom w:val="single" w:sz="4" w:space="0" w:color="auto"/>
              <w:right w:val="single" w:sz="4" w:space="0" w:color="auto"/>
            </w:tcBorders>
            <w:vAlign w:val="center"/>
          </w:tcPr>
          <w:p w14:paraId="140CCE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47" w:type="dxa"/>
            <w:tcBorders>
              <w:top w:val="single" w:sz="4" w:space="0" w:color="auto"/>
              <w:left w:val="single" w:sz="4" w:space="0" w:color="auto"/>
              <w:bottom w:val="single" w:sz="4" w:space="0" w:color="auto"/>
              <w:right w:val="single" w:sz="4" w:space="0" w:color="auto"/>
            </w:tcBorders>
            <w:vAlign w:val="center"/>
          </w:tcPr>
          <w:p w14:paraId="4A6993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48" w:type="dxa"/>
            <w:tcBorders>
              <w:top w:val="single" w:sz="4" w:space="0" w:color="auto"/>
              <w:left w:val="single" w:sz="4" w:space="0" w:color="auto"/>
              <w:bottom w:val="single" w:sz="4" w:space="0" w:color="auto"/>
              <w:right w:val="single" w:sz="4" w:space="0" w:color="auto"/>
            </w:tcBorders>
            <w:vAlign w:val="center"/>
          </w:tcPr>
          <w:p w14:paraId="4F5A3E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48" w:type="dxa"/>
            <w:tcBorders>
              <w:top w:val="single" w:sz="4" w:space="0" w:color="auto"/>
              <w:left w:val="single" w:sz="4" w:space="0" w:color="auto"/>
              <w:bottom w:val="single" w:sz="4" w:space="0" w:color="auto"/>
              <w:right w:val="single" w:sz="4" w:space="0" w:color="auto"/>
            </w:tcBorders>
          </w:tcPr>
          <w:p w14:paraId="540999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48" w:type="dxa"/>
            <w:tcBorders>
              <w:top w:val="single" w:sz="4" w:space="0" w:color="auto"/>
              <w:left w:val="single" w:sz="4" w:space="0" w:color="auto"/>
              <w:bottom w:val="single" w:sz="4" w:space="0" w:color="auto"/>
              <w:right w:val="single" w:sz="4" w:space="0" w:color="auto"/>
            </w:tcBorders>
          </w:tcPr>
          <w:p w14:paraId="0F5109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76E19A5A" w14:textId="77777777">
        <w:trPr>
          <w:tblCellSpacing w:w="0" w:type="dxa"/>
        </w:trPr>
        <w:tc>
          <w:tcPr>
            <w:tcW w:w="1701" w:type="dxa"/>
            <w:tcBorders>
              <w:top w:val="single" w:sz="4" w:space="0" w:color="auto"/>
              <w:left w:val="single" w:sz="4" w:space="0" w:color="auto"/>
              <w:bottom w:val="single" w:sz="4" w:space="0" w:color="auto"/>
              <w:right w:val="single" w:sz="4" w:space="0" w:color="auto"/>
            </w:tcBorders>
          </w:tcPr>
          <w:p w14:paraId="47ADFE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1843" w:type="dxa"/>
            <w:tcBorders>
              <w:top w:val="single" w:sz="4" w:space="0" w:color="auto"/>
              <w:left w:val="single" w:sz="4" w:space="0" w:color="auto"/>
              <w:bottom w:val="single" w:sz="4" w:space="0" w:color="auto"/>
              <w:right w:val="single" w:sz="4" w:space="0" w:color="auto"/>
            </w:tcBorders>
          </w:tcPr>
          <w:p w14:paraId="791200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2126" w:type="dxa"/>
            <w:tcBorders>
              <w:top w:val="single" w:sz="4" w:space="0" w:color="auto"/>
              <w:left w:val="single" w:sz="4" w:space="0" w:color="auto"/>
              <w:bottom w:val="single" w:sz="4" w:space="0" w:color="auto"/>
              <w:right w:val="single" w:sz="4" w:space="0" w:color="auto"/>
            </w:tcBorders>
          </w:tcPr>
          <w:p w14:paraId="42BC8E1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56A44B1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77E1B4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w:t>
            </w:r>
          </w:p>
        </w:tc>
        <w:tc>
          <w:tcPr>
            <w:tcW w:w="748" w:type="dxa"/>
            <w:tcBorders>
              <w:top w:val="single" w:sz="4" w:space="0" w:color="auto"/>
              <w:left w:val="single" w:sz="4" w:space="0" w:color="auto"/>
              <w:bottom w:val="single" w:sz="4" w:space="0" w:color="auto"/>
              <w:right w:val="single" w:sz="4" w:space="0" w:color="auto"/>
            </w:tcBorders>
            <w:vAlign w:val="center"/>
          </w:tcPr>
          <w:p w14:paraId="28E1271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47" w:type="dxa"/>
            <w:tcBorders>
              <w:top w:val="single" w:sz="4" w:space="0" w:color="auto"/>
              <w:left w:val="single" w:sz="4" w:space="0" w:color="auto"/>
              <w:bottom w:val="single" w:sz="4" w:space="0" w:color="auto"/>
              <w:right w:val="single" w:sz="4" w:space="0" w:color="auto"/>
            </w:tcBorders>
            <w:vAlign w:val="center"/>
          </w:tcPr>
          <w:p w14:paraId="60A4528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7</w:t>
            </w:r>
          </w:p>
        </w:tc>
        <w:tc>
          <w:tcPr>
            <w:tcW w:w="748" w:type="dxa"/>
            <w:tcBorders>
              <w:top w:val="single" w:sz="4" w:space="0" w:color="auto"/>
              <w:left w:val="single" w:sz="4" w:space="0" w:color="auto"/>
              <w:bottom w:val="single" w:sz="4" w:space="0" w:color="auto"/>
              <w:right w:val="single" w:sz="4" w:space="0" w:color="auto"/>
            </w:tcBorders>
            <w:vAlign w:val="center"/>
          </w:tcPr>
          <w:p w14:paraId="1AFEC3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47" w:type="dxa"/>
            <w:tcBorders>
              <w:top w:val="single" w:sz="4" w:space="0" w:color="auto"/>
              <w:left w:val="single" w:sz="4" w:space="0" w:color="auto"/>
              <w:bottom w:val="single" w:sz="4" w:space="0" w:color="auto"/>
              <w:right w:val="single" w:sz="4" w:space="0" w:color="auto"/>
            </w:tcBorders>
            <w:vAlign w:val="center"/>
          </w:tcPr>
          <w:p w14:paraId="3AB1643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9</w:t>
            </w:r>
          </w:p>
        </w:tc>
        <w:tc>
          <w:tcPr>
            <w:tcW w:w="748" w:type="dxa"/>
            <w:tcBorders>
              <w:top w:val="single" w:sz="4" w:space="0" w:color="auto"/>
              <w:left w:val="single" w:sz="4" w:space="0" w:color="auto"/>
              <w:bottom w:val="single" w:sz="4" w:space="0" w:color="auto"/>
              <w:right w:val="single" w:sz="4" w:space="0" w:color="auto"/>
            </w:tcBorders>
            <w:vAlign w:val="center"/>
          </w:tcPr>
          <w:p w14:paraId="425DE7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tcPr>
          <w:p w14:paraId="2789AD3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1047" w:type="dxa"/>
            <w:tcBorders>
              <w:top w:val="single" w:sz="4" w:space="0" w:color="auto"/>
              <w:left w:val="single" w:sz="4" w:space="0" w:color="auto"/>
              <w:bottom w:val="single" w:sz="4" w:space="0" w:color="auto"/>
              <w:right w:val="single" w:sz="4" w:space="0" w:color="auto"/>
            </w:tcBorders>
          </w:tcPr>
          <w:p w14:paraId="67C72DB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47" w:type="dxa"/>
            <w:tcBorders>
              <w:top w:val="single" w:sz="4" w:space="0" w:color="auto"/>
              <w:left w:val="single" w:sz="4" w:space="0" w:color="auto"/>
              <w:bottom w:val="single" w:sz="4" w:space="0" w:color="auto"/>
              <w:right w:val="single" w:sz="4" w:space="0" w:color="auto"/>
            </w:tcBorders>
          </w:tcPr>
          <w:p w14:paraId="5F3270D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748" w:type="dxa"/>
            <w:tcBorders>
              <w:top w:val="single" w:sz="4" w:space="0" w:color="auto"/>
              <w:left w:val="single" w:sz="4" w:space="0" w:color="auto"/>
              <w:bottom w:val="single" w:sz="4" w:space="0" w:color="auto"/>
              <w:right w:val="single" w:sz="4" w:space="0" w:color="auto"/>
            </w:tcBorders>
          </w:tcPr>
          <w:p w14:paraId="2D1EF4D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748" w:type="dxa"/>
            <w:tcBorders>
              <w:top w:val="single" w:sz="4" w:space="0" w:color="auto"/>
              <w:left w:val="single" w:sz="4" w:space="0" w:color="auto"/>
              <w:bottom w:val="single" w:sz="4" w:space="0" w:color="auto"/>
              <w:right w:val="single" w:sz="4" w:space="0" w:color="auto"/>
            </w:tcBorders>
          </w:tcPr>
          <w:p w14:paraId="17A4B4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748" w:type="dxa"/>
            <w:tcBorders>
              <w:top w:val="single" w:sz="4" w:space="0" w:color="auto"/>
              <w:left w:val="single" w:sz="4" w:space="0" w:color="auto"/>
              <w:bottom w:val="single" w:sz="4" w:space="0" w:color="auto"/>
              <w:right w:val="single" w:sz="4" w:space="0" w:color="auto"/>
            </w:tcBorders>
          </w:tcPr>
          <w:p w14:paraId="24AF5F2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r>
      <w:tr w:rsidR="00181A41" w:rsidRPr="00181A41" w14:paraId="7E02878E" w14:textId="77777777">
        <w:trPr>
          <w:trHeight w:val="323"/>
          <w:tblCellSpacing w:w="0" w:type="dxa"/>
        </w:trPr>
        <w:tc>
          <w:tcPr>
            <w:tcW w:w="1701" w:type="dxa"/>
            <w:vMerge w:val="restart"/>
            <w:tcBorders>
              <w:top w:val="single" w:sz="4" w:space="0" w:color="auto"/>
              <w:left w:val="single" w:sz="4" w:space="0" w:color="auto"/>
              <w:right w:val="single" w:sz="4" w:space="0" w:color="auto"/>
            </w:tcBorders>
          </w:tcPr>
          <w:p w14:paraId="47EB6A54" w14:textId="77777777" w:rsidR="00F9745F" w:rsidRPr="00181A41" w:rsidRDefault="00181A41">
            <w:pPr>
              <w:ind w:right="-2"/>
              <w:jc w:val="both"/>
              <w:rPr>
                <w:rFonts w:ascii="Times New Roman" w:hAnsi="Times New Roman"/>
                <w:bCs/>
                <w:color w:val="000000" w:themeColor="text1"/>
                <w:sz w:val="20"/>
              </w:rPr>
            </w:pPr>
            <w:r w:rsidRPr="00181A41">
              <w:rPr>
                <w:rFonts w:ascii="Times New Roman" w:hAnsi="Times New Roman"/>
                <w:color w:val="000000" w:themeColor="text1"/>
                <w:sz w:val="20"/>
              </w:rPr>
              <w:t xml:space="preserve">Муниципальная программа </w:t>
            </w:r>
          </w:p>
        </w:tc>
        <w:tc>
          <w:tcPr>
            <w:tcW w:w="1843" w:type="dxa"/>
            <w:vMerge w:val="restart"/>
            <w:tcBorders>
              <w:top w:val="single" w:sz="4" w:space="0" w:color="auto"/>
              <w:left w:val="single" w:sz="4" w:space="0" w:color="auto"/>
              <w:right w:val="single" w:sz="4" w:space="0" w:color="auto"/>
            </w:tcBorders>
          </w:tcPr>
          <w:p w14:paraId="2D5AE7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w:t>
            </w:r>
          </w:p>
        </w:tc>
        <w:tc>
          <w:tcPr>
            <w:tcW w:w="2126" w:type="dxa"/>
            <w:tcBorders>
              <w:top w:val="single" w:sz="4" w:space="0" w:color="auto"/>
              <w:left w:val="single" w:sz="4" w:space="0" w:color="auto"/>
              <w:bottom w:val="single" w:sz="4" w:space="0" w:color="auto"/>
              <w:right w:val="single" w:sz="4" w:space="0" w:color="auto"/>
            </w:tcBorders>
          </w:tcPr>
          <w:p w14:paraId="1366F1E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F59CD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2015,4</w:t>
            </w:r>
          </w:p>
        </w:tc>
        <w:tc>
          <w:tcPr>
            <w:tcW w:w="747" w:type="dxa"/>
            <w:tcBorders>
              <w:top w:val="single" w:sz="4" w:space="0" w:color="auto"/>
              <w:left w:val="single" w:sz="4" w:space="0" w:color="auto"/>
              <w:bottom w:val="single" w:sz="4" w:space="0" w:color="auto"/>
              <w:right w:val="single" w:sz="4" w:space="0" w:color="auto"/>
            </w:tcBorders>
            <w:vAlign w:val="center"/>
          </w:tcPr>
          <w:p w14:paraId="632DB15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836,3</w:t>
            </w:r>
          </w:p>
        </w:tc>
        <w:tc>
          <w:tcPr>
            <w:tcW w:w="748" w:type="dxa"/>
            <w:tcBorders>
              <w:top w:val="single" w:sz="4" w:space="0" w:color="auto"/>
              <w:left w:val="single" w:sz="4" w:space="0" w:color="auto"/>
              <w:bottom w:val="single" w:sz="4" w:space="0" w:color="auto"/>
              <w:right w:val="single" w:sz="4" w:space="0" w:color="auto"/>
            </w:tcBorders>
            <w:vAlign w:val="center"/>
          </w:tcPr>
          <w:p w14:paraId="6AFA45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1967,8</w:t>
            </w:r>
          </w:p>
        </w:tc>
        <w:tc>
          <w:tcPr>
            <w:tcW w:w="747" w:type="dxa"/>
            <w:tcBorders>
              <w:top w:val="single" w:sz="4" w:space="0" w:color="auto"/>
              <w:left w:val="single" w:sz="4" w:space="0" w:color="auto"/>
              <w:bottom w:val="single" w:sz="4" w:space="0" w:color="auto"/>
              <w:right w:val="single" w:sz="4" w:space="0" w:color="auto"/>
            </w:tcBorders>
            <w:vAlign w:val="center"/>
          </w:tcPr>
          <w:p w14:paraId="1E4479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1105,8</w:t>
            </w:r>
          </w:p>
        </w:tc>
        <w:tc>
          <w:tcPr>
            <w:tcW w:w="748" w:type="dxa"/>
            <w:tcBorders>
              <w:top w:val="single" w:sz="4" w:space="0" w:color="auto"/>
              <w:left w:val="single" w:sz="4" w:space="0" w:color="auto"/>
              <w:bottom w:val="single" w:sz="4" w:space="0" w:color="auto"/>
              <w:right w:val="single" w:sz="4" w:space="0" w:color="auto"/>
            </w:tcBorders>
            <w:vAlign w:val="center"/>
          </w:tcPr>
          <w:p w14:paraId="43E68C6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949,5</w:t>
            </w:r>
          </w:p>
        </w:tc>
        <w:tc>
          <w:tcPr>
            <w:tcW w:w="747" w:type="dxa"/>
            <w:tcBorders>
              <w:top w:val="single" w:sz="4" w:space="0" w:color="auto"/>
              <w:left w:val="single" w:sz="4" w:space="0" w:color="auto"/>
              <w:bottom w:val="single" w:sz="4" w:space="0" w:color="auto"/>
              <w:right w:val="single" w:sz="4" w:space="0" w:color="auto"/>
            </w:tcBorders>
            <w:vAlign w:val="center"/>
          </w:tcPr>
          <w:p w14:paraId="7EA5EA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1860,8</w:t>
            </w:r>
          </w:p>
        </w:tc>
        <w:tc>
          <w:tcPr>
            <w:tcW w:w="748" w:type="dxa"/>
            <w:tcBorders>
              <w:top w:val="single" w:sz="4" w:space="0" w:color="auto"/>
              <w:left w:val="single" w:sz="4" w:space="0" w:color="auto"/>
              <w:bottom w:val="single" w:sz="4" w:space="0" w:color="auto"/>
              <w:right w:val="single" w:sz="4" w:space="0" w:color="auto"/>
            </w:tcBorders>
            <w:vAlign w:val="center"/>
          </w:tcPr>
          <w:p w14:paraId="3E34F15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2282,1</w:t>
            </w:r>
          </w:p>
        </w:tc>
        <w:tc>
          <w:tcPr>
            <w:tcW w:w="747" w:type="dxa"/>
            <w:tcBorders>
              <w:top w:val="single" w:sz="4" w:space="0" w:color="auto"/>
              <w:left w:val="single" w:sz="4" w:space="0" w:color="auto"/>
              <w:bottom w:val="single" w:sz="4" w:space="0" w:color="auto"/>
              <w:right w:val="single" w:sz="4" w:space="0" w:color="auto"/>
            </w:tcBorders>
            <w:vAlign w:val="center"/>
          </w:tcPr>
          <w:p w14:paraId="101C1D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14:paraId="219A2CD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47" w:type="dxa"/>
            <w:tcBorders>
              <w:top w:val="single" w:sz="4" w:space="0" w:color="auto"/>
              <w:left w:val="single" w:sz="4" w:space="0" w:color="auto"/>
              <w:bottom w:val="single" w:sz="4" w:space="0" w:color="auto"/>
              <w:right w:val="single" w:sz="4" w:space="0" w:color="auto"/>
            </w:tcBorders>
            <w:vAlign w:val="center"/>
          </w:tcPr>
          <w:p w14:paraId="32B7D8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51EFF1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48" w:type="dxa"/>
            <w:tcBorders>
              <w:top w:val="single" w:sz="4" w:space="0" w:color="auto"/>
              <w:left w:val="single" w:sz="4" w:space="0" w:color="auto"/>
              <w:bottom w:val="single" w:sz="4" w:space="0" w:color="auto"/>
              <w:right w:val="single" w:sz="4" w:space="0" w:color="auto"/>
            </w:tcBorders>
          </w:tcPr>
          <w:p w14:paraId="7D0CFAA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tcPr>
          <w:p w14:paraId="75F974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42530C77" w14:textId="77777777">
        <w:trPr>
          <w:trHeight w:val="271"/>
          <w:tblCellSpacing w:w="0" w:type="dxa"/>
        </w:trPr>
        <w:tc>
          <w:tcPr>
            <w:tcW w:w="1701" w:type="dxa"/>
            <w:vMerge/>
            <w:tcBorders>
              <w:left w:val="single" w:sz="4" w:space="0" w:color="auto"/>
              <w:right w:val="single" w:sz="4" w:space="0" w:color="auto"/>
            </w:tcBorders>
          </w:tcPr>
          <w:p w14:paraId="42173D8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09F85D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2DF166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36B19D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CB8F0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23A8FF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BB1550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17381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D0C3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EA9406"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573D6C9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A7ACD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14:paraId="043C6E0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D55A8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A23C74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9A10BEB" w14:textId="77777777" w:rsidR="00F9745F" w:rsidRPr="00181A41" w:rsidRDefault="00F9745F">
            <w:pPr>
              <w:ind w:right="-2"/>
              <w:jc w:val="center"/>
              <w:rPr>
                <w:rFonts w:ascii="Times New Roman" w:hAnsi="Times New Roman"/>
                <w:color w:val="000000" w:themeColor="text1"/>
                <w:sz w:val="20"/>
              </w:rPr>
            </w:pPr>
          </w:p>
        </w:tc>
      </w:tr>
      <w:tr w:rsidR="00181A41" w:rsidRPr="00181A41" w14:paraId="4F736FB9" w14:textId="77777777">
        <w:trPr>
          <w:trHeight w:val="276"/>
          <w:tblCellSpacing w:w="0" w:type="dxa"/>
        </w:trPr>
        <w:tc>
          <w:tcPr>
            <w:tcW w:w="1701" w:type="dxa"/>
            <w:vMerge/>
            <w:tcBorders>
              <w:left w:val="single" w:sz="4" w:space="0" w:color="auto"/>
              <w:right w:val="single" w:sz="4" w:space="0" w:color="auto"/>
            </w:tcBorders>
          </w:tcPr>
          <w:p w14:paraId="0711FFC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88D76B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611128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800345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AE48D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1BF5C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B165A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96A4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315F4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B20D0AD"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34F26B4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14:paraId="530AEC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67739,5</w:t>
            </w:r>
          </w:p>
        </w:tc>
        <w:tc>
          <w:tcPr>
            <w:tcW w:w="747" w:type="dxa"/>
            <w:tcBorders>
              <w:top w:val="single" w:sz="4" w:space="0" w:color="auto"/>
              <w:left w:val="single" w:sz="4" w:space="0" w:color="auto"/>
              <w:bottom w:val="single" w:sz="4" w:space="0" w:color="auto"/>
              <w:right w:val="single" w:sz="4" w:space="0" w:color="auto"/>
            </w:tcBorders>
            <w:vAlign w:val="center"/>
          </w:tcPr>
          <w:p w14:paraId="65140C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D3968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E6DDF4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81B03F3" w14:textId="77777777" w:rsidR="00F9745F" w:rsidRPr="00181A41" w:rsidRDefault="00F9745F">
            <w:pPr>
              <w:ind w:right="-2"/>
              <w:jc w:val="center"/>
              <w:rPr>
                <w:rFonts w:ascii="Times New Roman" w:hAnsi="Times New Roman"/>
                <w:color w:val="000000" w:themeColor="text1"/>
                <w:sz w:val="20"/>
              </w:rPr>
            </w:pPr>
          </w:p>
        </w:tc>
      </w:tr>
      <w:tr w:rsidR="00181A41" w:rsidRPr="00181A41" w14:paraId="6D90B0EE" w14:textId="77777777">
        <w:trPr>
          <w:tblCellSpacing w:w="0" w:type="dxa"/>
        </w:trPr>
        <w:tc>
          <w:tcPr>
            <w:tcW w:w="1701" w:type="dxa"/>
            <w:vMerge/>
            <w:tcBorders>
              <w:left w:val="single" w:sz="4" w:space="0" w:color="auto"/>
              <w:right w:val="single" w:sz="4" w:space="0" w:color="auto"/>
            </w:tcBorders>
          </w:tcPr>
          <w:p w14:paraId="1A91DC0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8B1FD5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F519A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8B21E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747" w:type="dxa"/>
            <w:tcBorders>
              <w:top w:val="single" w:sz="4" w:space="0" w:color="auto"/>
              <w:left w:val="single" w:sz="4" w:space="0" w:color="auto"/>
              <w:bottom w:val="single" w:sz="4" w:space="0" w:color="auto"/>
              <w:right w:val="single" w:sz="4" w:space="0" w:color="auto"/>
            </w:tcBorders>
            <w:vAlign w:val="center"/>
          </w:tcPr>
          <w:p w14:paraId="744F37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14:paraId="1DFFB8A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14:paraId="765BAA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14:paraId="35B13C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14:paraId="6B7249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48" w:type="dxa"/>
            <w:tcBorders>
              <w:top w:val="single" w:sz="4" w:space="0" w:color="auto"/>
              <w:left w:val="single" w:sz="4" w:space="0" w:color="auto"/>
              <w:bottom w:val="single" w:sz="4" w:space="0" w:color="auto"/>
              <w:right w:val="single" w:sz="4" w:space="0" w:color="auto"/>
            </w:tcBorders>
            <w:vAlign w:val="center"/>
          </w:tcPr>
          <w:p w14:paraId="1A6F809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14:paraId="42A446D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14:paraId="333F86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23380,1</w:t>
            </w:r>
          </w:p>
        </w:tc>
        <w:tc>
          <w:tcPr>
            <w:tcW w:w="747" w:type="dxa"/>
            <w:tcBorders>
              <w:top w:val="single" w:sz="4" w:space="0" w:color="auto"/>
              <w:left w:val="single" w:sz="4" w:space="0" w:color="auto"/>
              <w:bottom w:val="single" w:sz="4" w:space="0" w:color="auto"/>
              <w:right w:val="single" w:sz="4" w:space="0" w:color="auto"/>
            </w:tcBorders>
            <w:vAlign w:val="center"/>
          </w:tcPr>
          <w:p w14:paraId="272013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14874A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48" w:type="dxa"/>
            <w:tcBorders>
              <w:top w:val="single" w:sz="4" w:space="0" w:color="auto"/>
              <w:left w:val="single" w:sz="4" w:space="0" w:color="auto"/>
              <w:bottom w:val="single" w:sz="4" w:space="0" w:color="auto"/>
              <w:right w:val="single" w:sz="4" w:space="0" w:color="auto"/>
            </w:tcBorders>
          </w:tcPr>
          <w:p w14:paraId="253F82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tcPr>
          <w:p w14:paraId="107B84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27E36FB1" w14:textId="77777777">
        <w:trPr>
          <w:tblCellSpacing w:w="0" w:type="dxa"/>
        </w:trPr>
        <w:tc>
          <w:tcPr>
            <w:tcW w:w="1701" w:type="dxa"/>
            <w:vMerge/>
            <w:tcBorders>
              <w:left w:val="single" w:sz="4" w:space="0" w:color="auto"/>
              <w:bottom w:val="single" w:sz="4" w:space="0" w:color="auto"/>
              <w:right w:val="single" w:sz="4" w:space="0" w:color="auto"/>
            </w:tcBorders>
          </w:tcPr>
          <w:p w14:paraId="62E0848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5A4A439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E0F789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292A5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430,6</w:t>
            </w:r>
          </w:p>
        </w:tc>
        <w:tc>
          <w:tcPr>
            <w:tcW w:w="747" w:type="dxa"/>
            <w:tcBorders>
              <w:top w:val="single" w:sz="4" w:space="0" w:color="auto"/>
              <w:left w:val="single" w:sz="4" w:space="0" w:color="auto"/>
              <w:bottom w:val="single" w:sz="4" w:space="0" w:color="auto"/>
              <w:right w:val="single" w:sz="4" w:space="0" w:color="auto"/>
            </w:tcBorders>
            <w:vAlign w:val="center"/>
          </w:tcPr>
          <w:p w14:paraId="2ED4CB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444,0</w:t>
            </w:r>
          </w:p>
        </w:tc>
        <w:tc>
          <w:tcPr>
            <w:tcW w:w="748" w:type="dxa"/>
            <w:tcBorders>
              <w:top w:val="single" w:sz="4" w:space="0" w:color="auto"/>
              <w:left w:val="single" w:sz="4" w:space="0" w:color="auto"/>
              <w:bottom w:val="single" w:sz="4" w:space="0" w:color="auto"/>
              <w:right w:val="single" w:sz="4" w:space="0" w:color="auto"/>
            </w:tcBorders>
            <w:vAlign w:val="center"/>
          </w:tcPr>
          <w:p w14:paraId="3497C2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155,0</w:t>
            </w:r>
          </w:p>
        </w:tc>
        <w:tc>
          <w:tcPr>
            <w:tcW w:w="747" w:type="dxa"/>
            <w:tcBorders>
              <w:top w:val="single" w:sz="4" w:space="0" w:color="auto"/>
              <w:left w:val="single" w:sz="4" w:space="0" w:color="auto"/>
              <w:bottom w:val="single" w:sz="4" w:space="0" w:color="auto"/>
              <w:right w:val="single" w:sz="4" w:space="0" w:color="auto"/>
            </w:tcBorders>
            <w:vAlign w:val="center"/>
          </w:tcPr>
          <w:p w14:paraId="3D1B3F2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286,2</w:t>
            </w:r>
          </w:p>
        </w:tc>
        <w:tc>
          <w:tcPr>
            <w:tcW w:w="748" w:type="dxa"/>
            <w:tcBorders>
              <w:top w:val="single" w:sz="4" w:space="0" w:color="auto"/>
              <w:left w:val="single" w:sz="4" w:space="0" w:color="auto"/>
              <w:bottom w:val="single" w:sz="4" w:space="0" w:color="auto"/>
              <w:right w:val="single" w:sz="4" w:space="0" w:color="auto"/>
            </w:tcBorders>
            <w:vAlign w:val="center"/>
          </w:tcPr>
          <w:p w14:paraId="59535F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192,0</w:t>
            </w:r>
          </w:p>
        </w:tc>
        <w:tc>
          <w:tcPr>
            <w:tcW w:w="747" w:type="dxa"/>
            <w:tcBorders>
              <w:top w:val="single" w:sz="4" w:space="0" w:color="auto"/>
              <w:left w:val="single" w:sz="4" w:space="0" w:color="auto"/>
              <w:bottom w:val="single" w:sz="4" w:space="0" w:color="auto"/>
              <w:right w:val="single" w:sz="4" w:space="0" w:color="auto"/>
            </w:tcBorders>
            <w:vAlign w:val="center"/>
          </w:tcPr>
          <w:p w14:paraId="6E79825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431,5</w:t>
            </w:r>
          </w:p>
        </w:tc>
        <w:tc>
          <w:tcPr>
            <w:tcW w:w="748" w:type="dxa"/>
            <w:tcBorders>
              <w:top w:val="single" w:sz="4" w:space="0" w:color="auto"/>
              <w:left w:val="single" w:sz="4" w:space="0" w:color="auto"/>
              <w:bottom w:val="single" w:sz="4" w:space="0" w:color="auto"/>
              <w:right w:val="single" w:sz="4" w:space="0" w:color="auto"/>
            </w:tcBorders>
            <w:vAlign w:val="center"/>
          </w:tcPr>
          <w:p w14:paraId="468A6C5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205,0</w:t>
            </w:r>
          </w:p>
        </w:tc>
        <w:tc>
          <w:tcPr>
            <w:tcW w:w="747" w:type="dxa"/>
            <w:tcBorders>
              <w:top w:val="single" w:sz="4" w:space="0" w:color="auto"/>
              <w:left w:val="single" w:sz="4" w:space="0" w:color="auto"/>
              <w:bottom w:val="single" w:sz="4" w:space="0" w:color="auto"/>
              <w:right w:val="single" w:sz="4" w:space="0" w:color="auto"/>
            </w:tcBorders>
            <w:vAlign w:val="center"/>
          </w:tcPr>
          <w:p w14:paraId="476B47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79B2643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BBCC4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3C516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5AF903E5" w14:textId="77777777" w:rsidR="00F9745F" w:rsidRPr="00181A41" w:rsidRDefault="00F9745F">
            <w:pPr>
              <w:ind w:right="-2"/>
              <w:jc w:val="center"/>
              <w:rPr>
                <w:rFonts w:ascii="Times New Roman" w:hAnsi="Times New Roman"/>
                <w:color w:val="000000" w:themeColor="text1"/>
                <w:sz w:val="20"/>
              </w:rPr>
            </w:pPr>
          </w:p>
          <w:p w14:paraId="1E1754EA" w14:textId="77777777" w:rsidR="00F9745F" w:rsidRPr="00181A41" w:rsidRDefault="00F9745F">
            <w:pPr>
              <w:ind w:right="-2"/>
              <w:jc w:val="center"/>
              <w:rPr>
                <w:rFonts w:ascii="Times New Roman" w:hAnsi="Times New Roman"/>
                <w:color w:val="000000" w:themeColor="text1"/>
                <w:sz w:val="20"/>
              </w:rPr>
            </w:pPr>
          </w:p>
          <w:p w14:paraId="00215DFE" w14:textId="77777777" w:rsidR="00F9745F" w:rsidRPr="00181A41" w:rsidRDefault="00F9745F">
            <w:pPr>
              <w:ind w:right="-2"/>
              <w:jc w:val="center"/>
              <w:rPr>
                <w:rFonts w:ascii="Times New Roman" w:hAnsi="Times New Roman"/>
                <w:color w:val="000000" w:themeColor="text1"/>
                <w:sz w:val="20"/>
              </w:rPr>
            </w:pPr>
          </w:p>
          <w:p w14:paraId="1B1F89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23EEB8DB" w14:textId="77777777" w:rsidR="00F9745F" w:rsidRPr="00181A41" w:rsidRDefault="00F9745F">
            <w:pPr>
              <w:ind w:right="-2"/>
              <w:jc w:val="center"/>
              <w:rPr>
                <w:rFonts w:ascii="Times New Roman" w:hAnsi="Times New Roman"/>
                <w:color w:val="000000" w:themeColor="text1"/>
                <w:sz w:val="20"/>
              </w:rPr>
            </w:pPr>
          </w:p>
          <w:p w14:paraId="18367E9B" w14:textId="77777777" w:rsidR="00F9745F" w:rsidRPr="00181A41" w:rsidRDefault="00F9745F">
            <w:pPr>
              <w:ind w:right="-2"/>
              <w:jc w:val="center"/>
              <w:rPr>
                <w:rFonts w:ascii="Times New Roman" w:hAnsi="Times New Roman"/>
                <w:color w:val="000000" w:themeColor="text1"/>
                <w:sz w:val="20"/>
              </w:rPr>
            </w:pPr>
          </w:p>
          <w:p w14:paraId="7DA3BA00" w14:textId="77777777" w:rsidR="00F9745F" w:rsidRPr="00181A41" w:rsidRDefault="00F9745F">
            <w:pPr>
              <w:ind w:right="-2"/>
              <w:jc w:val="center"/>
              <w:rPr>
                <w:rFonts w:ascii="Times New Roman" w:hAnsi="Times New Roman"/>
                <w:color w:val="000000" w:themeColor="text1"/>
                <w:sz w:val="20"/>
              </w:rPr>
            </w:pPr>
          </w:p>
          <w:p w14:paraId="0D238C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A8F93B5"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5B40A7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1</w:t>
            </w:r>
          </w:p>
        </w:tc>
        <w:tc>
          <w:tcPr>
            <w:tcW w:w="1843" w:type="dxa"/>
            <w:vMerge w:val="restart"/>
            <w:tcBorders>
              <w:top w:val="single" w:sz="4" w:space="0" w:color="auto"/>
              <w:left w:val="single" w:sz="4" w:space="0" w:color="auto"/>
              <w:bottom w:val="single" w:sz="4" w:space="0" w:color="auto"/>
              <w:right w:val="single" w:sz="4" w:space="0" w:color="auto"/>
            </w:tcBorders>
          </w:tcPr>
          <w:p w14:paraId="5A5C32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в муниципальных учреждениях Большеболдинского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1E03038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74AB0B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690,7</w:t>
            </w:r>
          </w:p>
        </w:tc>
        <w:tc>
          <w:tcPr>
            <w:tcW w:w="747" w:type="dxa"/>
            <w:tcBorders>
              <w:top w:val="single" w:sz="4" w:space="0" w:color="auto"/>
              <w:left w:val="single" w:sz="4" w:space="0" w:color="auto"/>
              <w:bottom w:val="single" w:sz="4" w:space="0" w:color="auto"/>
              <w:right w:val="single" w:sz="4" w:space="0" w:color="auto"/>
            </w:tcBorders>
            <w:vAlign w:val="center"/>
          </w:tcPr>
          <w:p w14:paraId="60D447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4AC4AF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826E3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4CA949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B3144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31E0D88"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2FA128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EA5326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28AD10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28234A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2A406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7F5C4E6" w14:textId="77777777" w:rsidR="00F9745F" w:rsidRPr="00181A41" w:rsidRDefault="00F9745F">
            <w:pPr>
              <w:ind w:right="-2"/>
              <w:jc w:val="center"/>
              <w:rPr>
                <w:rFonts w:ascii="Times New Roman" w:hAnsi="Times New Roman"/>
                <w:color w:val="000000" w:themeColor="text1"/>
                <w:sz w:val="20"/>
              </w:rPr>
            </w:pPr>
          </w:p>
        </w:tc>
      </w:tr>
      <w:tr w:rsidR="00181A41" w:rsidRPr="00181A41" w14:paraId="75838948"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1224CA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BE3DB4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F60954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74C88A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228AA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2D7C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124E0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34754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27DDDA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1ADB27B"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FA4C57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F393E1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20F64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9AD6B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62C77A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2F67F6E" w14:textId="77777777" w:rsidR="00F9745F" w:rsidRPr="00181A41" w:rsidRDefault="00F9745F">
            <w:pPr>
              <w:ind w:right="-2"/>
              <w:jc w:val="center"/>
              <w:rPr>
                <w:rFonts w:ascii="Times New Roman" w:hAnsi="Times New Roman"/>
                <w:color w:val="000000" w:themeColor="text1"/>
                <w:sz w:val="20"/>
              </w:rPr>
            </w:pPr>
          </w:p>
        </w:tc>
      </w:tr>
      <w:tr w:rsidR="00181A41" w:rsidRPr="00181A41" w14:paraId="2708CF4F"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23685C4"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10B69EB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8F3F5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230385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EDFD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2DA08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073F75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E59DF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E9541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4B9D8C"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4BE7B74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36E50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01938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84B01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263BE8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79194DD" w14:textId="77777777" w:rsidR="00F9745F" w:rsidRPr="00181A41" w:rsidRDefault="00F9745F">
            <w:pPr>
              <w:ind w:right="-2"/>
              <w:jc w:val="center"/>
              <w:rPr>
                <w:rFonts w:ascii="Times New Roman" w:hAnsi="Times New Roman"/>
                <w:color w:val="000000" w:themeColor="text1"/>
                <w:sz w:val="20"/>
              </w:rPr>
            </w:pPr>
          </w:p>
        </w:tc>
      </w:tr>
      <w:tr w:rsidR="00181A41" w:rsidRPr="00181A41" w14:paraId="1C806264"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1805C844"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0E0A5E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54886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3A4A73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747" w:type="dxa"/>
            <w:tcBorders>
              <w:top w:val="single" w:sz="4" w:space="0" w:color="auto"/>
              <w:left w:val="single" w:sz="4" w:space="0" w:color="auto"/>
              <w:bottom w:val="single" w:sz="4" w:space="0" w:color="auto"/>
              <w:right w:val="single" w:sz="4" w:space="0" w:color="auto"/>
            </w:tcBorders>
            <w:vAlign w:val="center"/>
          </w:tcPr>
          <w:p w14:paraId="553D5E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E4DD1D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A7728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598DB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9E8F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FFA203"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50F70E3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0E8B4D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6D53D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358B5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42F39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2B3884A" w14:textId="77777777" w:rsidR="00F9745F" w:rsidRPr="00181A41" w:rsidRDefault="00F9745F">
            <w:pPr>
              <w:ind w:right="-2"/>
              <w:jc w:val="center"/>
              <w:rPr>
                <w:rFonts w:ascii="Times New Roman" w:hAnsi="Times New Roman"/>
                <w:color w:val="000000" w:themeColor="text1"/>
                <w:sz w:val="20"/>
              </w:rPr>
            </w:pPr>
          </w:p>
        </w:tc>
      </w:tr>
      <w:tr w:rsidR="00181A41" w:rsidRPr="00181A41" w14:paraId="5348040D"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044B5233"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89D270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FEEE95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B7BB35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165,6</w:t>
            </w:r>
          </w:p>
        </w:tc>
        <w:tc>
          <w:tcPr>
            <w:tcW w:w="747" w:type="dxa"/>
            <w:tcBorders>
              <w:top w:val="single" w:sz="4" w:space="0" w:color="auto"/>
              <w:left w:val="single" w:sz="4" w:space="0" w:color="auto"/>
              <w:bottom w:val="single" w:sz="4" w:space="0" w:color="auto"/>
              <w:right w:val="single" w:sz="4" w:space="0" w:color="auto"/>
            </w:tcBorders>
            <w:vAlign w:val="center"/>
          </w:tcPr>
          <w:p w14:paraId="439BAB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4603D63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C3EAEA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BF74B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EC885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37238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5A0B2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66B3B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AD29C8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CBFD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8C8E7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5879DD" w14:textId="77777777" w:rsidR="00F9745F" w:rsidRPr="00181A41" w:rsidRDefault="00F9745F">
            <w:pPr>
              <w:ind w:right="-2"/>
              <w:jc w:val="center"/>
              <w:rPr>
                <w:rFonts w:ascii="Times New Roman" w:hAnsi="Times New Roman"/>
                <w:color w:val="000000" w:themeColor="text1"/>
                <w:sz w:val="20"/>
              </w:rPr>
            </w:pPr>
          </w:p>
        </w:tc>
      </w:tr>
      <w:tr w:rsidR="00181A41" w:rsidRPr="00181A41" w14:paraId="38C11433" w14:textId="77777777">
        <w:trPr>
          <w:tblCellSpacing w:w="0" w:type="dxa"/>
        </w:trPr>
        <w:tc>
          <w:tcPr>
            <w:tcW w:w="1701" w:type="dxa"/>
            <w:vMerge w:val="restart"/>
            <w:tcBorders>
              <w:top w:val="single" w:sz="4" w:space="0" w:color="auto"/>
              <w:left w:val="single" w:sz="4" w:space="0" w:color="auto"/>
              <w:right w:val="single" w:sz="4" w:space="0" w:color="auto"/>
            </w:tcBorders>
          </w:tcPr>
          <w:p w14:paraId="0CD04E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1.1.</w:t>
            </w:r>
          </w:p>
        </w:tc>
        <w:tc>
          <w:tcPr>
            <w:tcW w:w="1843" w:type="dxa"/>
            <w:vMerge w:val="restart"/>
            <w:tcBorders>
              <w:top w:val="single" w:sz="4" w:space="0" w:color="auto"/>
              <w:left w:val="single" w:sz="4" w:space="0" w:color="auto"/>
              <w:right w:val="single" w:sz="4" w:space="0" w:color="auto"/>
            </w:tcBorders>
          </w:tcPr>
          <w:p w14:paraId="2E6BCD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2126" w:type="dxa"/>
            <w:tcBorders>
              <w:top w:val="single" w:sz="4" w:space="0" w:color="auto"/>
              <w:left w:val="single" w:sz="4" w:space="0" w:color="auto"/>
              <w:bottom w:val="single" w:sz="4" w:space="0" w:color="auto"/>
              <w:right w:val="single" w:sz="4" w:space="0" w:color="auto"/>
            </w:tcBorders>
          </w:tcPr>
          <w:p w14:paraId="78B4252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320284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5B2CC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75CE2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161C7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F2CE1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7C11B5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41A3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F1C05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11070C4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66F59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8CD90A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13284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A0B261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3537950" w14:textId="77777777">
        <w:trPr>
          <w:tblCellSpacing w:w="0" w:type="dxa"/>
        </w:trPr>
        <w:tc>
          <w:tcPr>
            <w:tcW w:w="1701" w:type="dxa"/>
            <w:vMerge/>
            <w:tcBorders>
              <w:left w:val="single" w:sz="4" w:space="0" w:color="auto"/>
              <w:right w:val="single" w:sz="4" w:space="0" w:color="auto"/>
            </w:tcBorders>
          </w:tcPr>
          <w:p w14:paraId="6230CC2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515F0E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5C6BE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481820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6504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752AC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F6B7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F09E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EBE90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B58AE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38C93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18B61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28394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12A21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844A0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BD91DA8" w14:textId="77777777" w:rsidR="00F9745F" w:rsidRPr="00181A41" w:rsidRDefault="00F9745F">
            <w:pPr>
              <w:ind w:right="-2"/>
              <w:jc w:val="center"/>
              <w:rPr>
                <w:rFonts w:ascii="Times New Roman" w:hAnsi="Times New Roman"/>
                <w:color w:val="000000" w:themeColor="text1"/>
                <w:sz w:val="20"/>
              </w:rPr>
            </w:pPr>
          </w:p>
        </w:tc>
      </w:tr>
      <w:tr w:rsidR="00181A41" w:rsidRPr="00181A41" w14:paraId="4FC2DBDE" w14:textId="77777777">
        <w:trPr>
          <w:tblCellSpacing w:w="0" w:type="dxa"/>
        </w:trPr>
        <w:tc>
          <w:tcPr>
            <w:tcW w:w="1701" w:type="dxa"/>
            <w:vMerge/>
            <w:tcBorders>
              <w:left w:val="single" w:sz="4" w:space="0" w:color="auto"/>
              <w:right w:val="single" w:sz="4" w:space="0" w:color="auto"/>
            </w:tcBorders>
          </w:tcPr>
          <w:p w14:paraId="6461F69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D3EA4F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74AD5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CF8AC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B018F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5F72D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A8BCC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5DF6A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CD3E6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DF394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A42BA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42AC8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8590BD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28210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D88E9C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7D7374" w14:textId="77777777" w:rsidR="00F9745F" w:rsidRPr="00181A41" w:rsidRDefault="00F9745F">
            <w:pPr>
              <w:ind w:right="-2"/>
              <w:jc w:val="center"/>
              <w:rPr>
                <w:rFonts w:ascii="Times New Roman" w:hAnsi="Times New Roman"/>
                <w:color w:val="000000" w:themeColor="text1"/>
                <w:sz w:val="20"/>
              </w:rPr>
            </w:pPr>
          </w:p>
        </w:tc>
      </w:tr>
      <w:tr w:rsidR="00181A41" w:rsidRPr="00181A41" w14:paraId="46C9CFFA" w14:textId="77777777">
        <w:trPr>
          <w:tblCellSpacing w:w="0" w:type="dxa"/>
        </w:trPr>
        <w:tc>
          <w:tcPr>
            <w:tcW w:w="1701" w:type="dxa"/>
            <w:vMerge/>
            <w:tcBorders>
              <w:left w:val="single" w:sz="4" w:space="0" w:color="auto"/>
              <w:right w:val="single" w:sz="4" w:space="0" w:color="auto"/>
            </w:tcBorders>
          </w:tcPr>
          <w:p w14:paraId="0179AC5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3D6480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E95D8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15A59F8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E4DA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9B604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C9933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2125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8976A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3ECA0B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DF72D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24659F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F5E56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6E21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718001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C9979A" w14:textId="77777777" w:rsidR="00F9745F" w:rsidRPr="00181A41" w:rsidRDefault="00F9745F">
            <w:pPr>
              <w:ind w:right="-2"/>
              <w:jc w:val="center"/>
              <w:rPr>
                <w:rFonts w:ascii="Times New Roman" w:hAnsi="Times New Roman"/>
                <w:color w:val="000000" w:themeColor="text1"/>
                <w:sz w:val="20"/>
              </w:rPr>
            </w:pPr>
          </w:p>
        </w:tc>
      </w:tr>
      <w:tr w:rsidR="00181A41" w:rsidRPr="00181A41" w14:paraId="10049F49" w14:textId="77777777">
        <w:trPr>
          <w:tblCellSpacing w:w="0" w:type="dxa"/>
        </w:trPr>
        <w:tc>
          <w:tcPr>
            <w:tcW w:w="1701" w:type="dxa"/>
            <w:vMerge/>
            <w:tcBorders>
              <w:left w:val="single" w:sz="4" w:space="0" w:color="auto"/>
              <w:bottom w:val="single" w:sz="4" w:space="0" w:color="auto"/>
              <w:right w:val="single" w:sz="4" w:space="0" w:color="auto"/>
            </w:tcBorders>
          </w:tcPr>
          <w:p w14:paraId="473C8C5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8E12D1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18AACE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0172D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3941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38F8F7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57EDFA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560DD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5CB4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8E77C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95BAD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52E017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0FAAB2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B86276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4A37C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E771C5" w14:textId="77777777" w:rsidR="00F9745F" w:rsidRPr="00181A41" w:rsidRDefault="00F9745F">
            <w:pPr>
              <w:ind w:right="-2"/>
              <w:jc w:val="center"/>
              <w:rPr>
                <w:rFonts w:ascii="Times New Roman" w:hAnsi="Times New Roman"/>
                <w:color w:val="000000" w:themeColor="text1"/>
                <w:sz w:val="20"/>
              </w:rPr>
            </w:pPr>
          </w:p>
        </w:tc>
      </w:tr>
      <w:tr w:rsidR="00181A41" w:rsidRPr="00181A41" w14:paraId="64EF899C" w14:textId="77777777">
        <w:trPr>
          <w:tblCellSpacing w:w="0" w:type="dxa"/>
        </w:trPr>
        <w:tc>
          <w:tcPr>
            <w:tcW w:w="1701" w:type="dxa"/>
            <w:vMerge w:val="restart"/>
            <w:tcBorders>
              <w:left w:val="single" w:sz="4" w:space="0" w:color="auto"/>
              <w:right w:val="single" w:sz="4" w:space="0" w:color="auto"/>
            </w:tcBorders>
          </w:tcPr>
          <w:p w14:paraId="1C5F6BC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1.2.</w:t>
            </w:r>
          </w:p>
        </w:tc>
        <w:tc>
          <w:tcPr>
            <w:tcW w:w="1843" w:type="dxa"/>
            <w:vMerge w:val="restart"/>
            <w:tcBorders>
              <w:left w:val="single" w:sz="4" w:space="0" w:color="auto"/>
              <w:right w:val="single" w:sz="4" w:space="0" w:color="auto"/>
            </w:tcBorders>
          </w:tcPr>
          <w:p w14:paraId="13B70E0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2126" w:type="dxa"/>
            <w:tcBorders>
              <w:top w:val="single" w:sz="4" w:space="0" w:color="auto"/>
              <w:left w:val="single" w:sz="4" w:space="0" w:color="auto"/>
              <w:bottom w:val="single" w:sz="4" w:space="0" w:color="auto"/>
              <w:right w:val="single" w:sz="4" w:space="0" w:color="auto"/>
            </w:tcBorders>
          </w:tcPr>
          <w:p w14:paraId="70A2271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7C2838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C3DD5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B344D1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07E51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8F78C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BD225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80325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BC6D6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262C07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22902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A5302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D8E4C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72A18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B95478D" w14:textId="77777777">
        <w:trPr>
          <w:tblCellSpacing w:w="0" w:type="dxa"/>
        </w:trPr>
        <w:tc>
          <w:tcPr>
            <w:tcW w:w="1701" w:type="dxa"/>
            <w:vMerge/>
            <w:tcBorders>
              <w:left w:val="single" w:sz="4" w:space="0" w:color="auto"/>
              <w:right w:val="single" w:sz="4" w:space="0" w:color="auto"/>
            </w:tcBorders>
          </w:tcPr>
          <w:p w14:paraId="547F162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A812F3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8FCCCB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5462E6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6EAF1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3FA30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5E1AA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329A6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5B50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3D055F"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C03BC7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663035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840B1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7A9DC5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A782E1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F8DBCEA" w14:textId="77777777" w:rsidR="00F9745F" w:rsidRPr="00181A41" w:rsidRDefault="00F9745F">
            <w:pPr>
              <w:ind w:right="-2"/>
              <w:jc w:val="center"/>
              <w:rPr>
                <w:rFonts w:ascii="Times New Roman" w:hAnsi="Times New Roman"/>
                <w:color w:val="000000" w:themeColor="text1"/>
                <w:sz w:val="20"/>
              </w:rPr>
            </w:pPr>
          </w:p>
        </w:tc>
      </w:tr>
      <w:tr w:rsidR="00181A41" w:rsidRPr="00181A41" w14:paraId="0E558E72" w14:textId="77777777">
        <w:trPr>
          <w:tblCellSpacing w:w="0" w:type="dxa"/>
        </w:trPr>
        <w:tc>
          <w:tcPr>
            <w:tcW w:w="1701" w:type="dxa"/>
            <w:vMerge/>
            <w:tcBorders>
              <w:left w:val="single" w:sz="4" w:space="0" w:color="auto"/>
              <w:right w:val="single" w:sz="4" w:space="0" w:color="auto"/>
            </w:tcBorders>
          </w:tcPr>
          <w:p w14:paraId="28E6F7D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FBDCFB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FD566B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8D20A7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E75F0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3652E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1873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06F20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7F628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F40EDE"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06EB201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53B944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B389C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B8B2E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3B39F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CF6422C" w14:textId="77777777" w:rsidR="00F9745F" w:rsidRPr="00181A41" w:rsidRDefault="00F9745F">
            <w:pPr>
              <w:ind w:right="-2"/>
              <w:jc w:val="center"/>
              <w:rPr>
                <w:rFonts w:ascii="Times New Roman" w:hAnsi="Times New Roman"/>
                <w:color w:val="000000" w:themeColor="text1"/>
                <w:sz w:val="20"/>
              </w:rPr>
            </w:pPr>
          </w:p>
        </w:tc>
      </w:tr>
      <w:tr w:rsidR="00181A41" w:rsidRPr="00181A41" w14:paraId="664CD858" w14:textId="77777777">
        <w:trPr>
          <w:tblCellSpacing w:w="0" w:type="dxa"/>
        </w:trPr>
        <w:tc>
          <w:tcPr>
            <w:tcW w:w="1701" w:type="dxa"/>
            <w:vMerge/>
            <w:tcBorders>
              <w:left w:val="single" w:sz="4" w:space="0" w:color="auto"/>
              <w:right w:val="single" w:sz="4" w:space="0" w:color="auto"/>
            </w:tcBorders>
          </w:tcPr>
          <w:p w14:paraId="034653A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C03F5E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EFD56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57E44EA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A9C9D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B1E66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E18D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6FD96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753F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222ACC1"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374A6EC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D87F20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5DB3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CCE88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C00B9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2E35552" w14:textId="77777777" w:rsidR="00F9745F" w:rsidRPr="00181A41" w:rsidRDefault="00F9745F">
            <w:pPr>
              <w:ind w:right="-2"/>
              <w:jc w:val="center"/>
              <w:rPr>
                <w:rFonts w:ascii="Times New Roman" w:hAnsi="Times New Roman"/>
                <w:color w:val="000000" w:themeColor="text1"/>
                <w:sz w:val="20"/>
              </w:rPr>
            </w:pPr>
          </w:p>
        </w:tc>
      </w:tr>
      <w:tr w:rsidR="00181A41" w:rsidRPr="00181A41" w14:paraId="6E119959" w14:textId="77777777">
        <w:trPr>
          <w:tblCellSpacing w:w="0" w:type="dxa"/>
        </w:trPr>
        <w:tc>
          <w:tcPr>
            <w:tcW w:w="1701" w:type="dxa"/>
            <w:vMerge/>
            <w:tcBorders>
              <w:left w:val="single" w:sz="4" w:space="0" w:color="auto"/>
              <w:bottom w:val="single" w:sz="4" w:space="0" w:color="auto"/>
              <w:right w:val="single" w:sz="4" w:space="0" w:color="auto"/>
            </w:tcBorders>
          </w:tcPr>
          <w:p w14:paraId="2D14929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948ADE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4446B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FD1A68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8ED329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EBAF6F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A1446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CA527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C9EB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606D60"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3150F47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9BE2A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F65EB9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40C3D3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494A7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EE326F" w14:textId="77777777" w:rsidR="00F9745F" w:rsidRPr="00181A41" w:rsidRDefault="00F9745F">
            <w:pPr>
              <w:ind w:right="-2"/>
              <w:jc w:val="center"/>
              <w:rPr>
                <w:rFonts w:ascii="Times New Roman" w:hAnsi="Times New Roman"/>
                <w:color w:val="000000" w:themeColor="text1"/>
                <w:sz w:val="20"/>
              </w:rPr>
            </w:pPr>
          </w:p>
        </w:tc>
      </w:tr>
      <w:tr w:rsidR="00181A41" w:rsidRPr="00181A41" w14:paraId="29BB78C6" w14:textId="77777777">
        <w:trPr>
          <w:tblCellSpacing w:w="0" w:type="dxa"/>
        </w:trPr>
        <w:tc>
          <w:tcPr>
            <w:tcW w:w="1701" w:type="dxa"/>
            <w:vMerge w:val="restart"/>
            <w:tcBorders>
              <w:left w:val="single" w:sz="4" w:space="0" w:color="auto"/>
              <w:right w:val="single" w:sz="4" w:space="0" w:color="auto"/>
            </w:tcBorders>
          </w:tcPr>
          <w:p w14:paraId="3434E10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1.3.</w:t>
            </w:r>
          </w:p>
        </w:tc>
        <w:tc>
          <w:tcPr>
            <w:tcW w:w="1843" w:type="dxa"/>
            <w:vMerge w:val="restart"/>
            <w:tcBorders>
              <w:left w:val="single" w:sz="4" w:space="0" w:color="auto"/>
              <w:right w:val="single" w:sz="4" w:space="0" w:color="auto"/>
            </w:tcBorders>
          </w:tcPr>
          <w:p w14:paraId="6BAA4A9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Дооснащение объектов муниципальных учреждений приборами учета энергетических ресурсов</w:t>
            </w:r>
          </w:p>
        </w:tc>
        <w:tc>
          <w:tcPr>
            <w:tcW w:w="2126" w:type="dxa"/>
            <w:tcBorders>
              <w:top w:val="single" w:sz="4" w:space="0" w:color="auto"/>
              <w:left w:val="single" w:sz="4" w:space="0" w:color="auto"/>
              <w:bottom w:val="single" w:sz="4" w:space="0" w:color="auto"/>
              <w:right w:val="single" w:sz="4" w:space="0" w:color="auto"/>
            </w:tcBorders>
          </w:tcPr>
          <w:p w14:paraId="7EFD979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1AE6A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B4900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AB492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C7690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B8CB43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FEBAFC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FC3256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C7FD9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FC358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41691B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0E0F7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1959A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352C7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B0486D6" w14:textId="77777777">
        <w:trPr>
          <w:tblCellSpacing w:w="0" w:type="dxa"/>
        </w:trPr>
        <w:tc>
          <w:tcPr>
            <w:tcW w:w="1701" w:type="dxa"/>
            <w:vMerge/>
            <w:tcBorders>
              <w:left w:val="single" w:sz="4" w:space="0" w:color="auto"/>
              <w:right w:val="single" w:sz="4" w:space="0" w:color="auto"/>
            </w:tcBorders>
          </w:tcPr>
          <w:p w14:paraId="18151B8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CCDA41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81DF4D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046527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D5826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DF8A2F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9035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724D7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11E1A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0AE2AB"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6A67E8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C50FB0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BB215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AFC0D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A4BF4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4AA0B9" w14:textId="77777777" w:rsidR="00F9745F" w:rsidRPr="00181A41" w:rsidRDefault="00F9745F">
            <w:pPr>
              <w:ind w:right="-2"/>
              <w:jc w:val="center"/>
              <w:rPr>
                <w:rFonts w:ascii="Times New Roman" w:hAnsi="Times New Roman"/>
                <w:color w:val="000000" w:themeColor="text1"/>
                <w:sz w:val="20"/>
              </w:rPr>
            </w:pPr>
          </w:p>
        </w:tc>
      </w:tr>
      <w:tr w:rsidR="00181A41" w:rsidRPr="00181A41" w14:paraId="447D540C" w14:textId="77777777">
        <w:trPr>
          <w:tblCellSpacing w:w="0" w:type="dxa"/>
        </w:trPr>
        <w:tc>
          <w:tcPr>
            <w:tcW w:w="1701" w:type="dxa"/>
            <w:vMerge/>
            <w:tcBorders>
              <w:left w:val="single" w:sz="4" w:space="0" w:color="auto"/>
              <w:right w:val="single" w:sz="4" w:space="0" w:color="auto"/>
            </w:tcBorders>
          </w:tcPr>
          <w:p w14:paraId="27B5B15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060F1C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229433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403F3C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AC62B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E5350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4273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60092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4D27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002B2D"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4850C8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F3F67B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79F5C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7D68C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CCBFBE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88C96AD" w14:textId="77777777" w:rsidR="00F9745F" w:rsidRPr="00181A41" w:rsidRDefault="00F9745F">
            <w:pPr>
              <w:ind w:right="-2"/>
              <w:jc w:val="center"/>
              <w:rPr>
                <w:rFonts w:ascii="Times New Roman" w:hAnsi="Times New Roman"/>
                <w:color w:val="000000" w:themeColor="text1"/>
                <w:sz w:val="20"/>
              </w:rPr>
            </w:pPr>
          </w:p>
        </w:tc>
      </w:tr>
      <w:tr w:rsidR="00181A41" w:rsidRPr="00181A41" w14:paraId="5D64AE57" w14:textId="77777777">
        <w:trPr>
          <w:tblCellSpacing w:w="0" w:type="dxa"/>
        </w:trPr>
        <w:tc>
          <w:tcPr>
            <w:tcW w:w="1701" w:type="dxa"/>
            <w:vMerge/>
            <w:tcBorders>
              <w:left w:val="single" w:sz="4" w:space="0" w:color="auto"/>
              <w:right w:val="single" w:sz="4" w:space="0" w:color="auto"/>
            </w:tcBorders>
          </w:tcPr>
          <w:p w14:paraId="170E2B1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59836A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B754C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E08A9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D495F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EB9D1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3F6991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65B7B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A41C1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8D5CD48"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D312ED5"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2DE55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84061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E994D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FFE4B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BF5BD1C" w14:textId="77777777" w:rsidR="00F9745F" w:rsidRPr="00181A41" w:rsidRDefault="00F9745F">
            <w:pPr>
              <w:ind w:right="-2"/>
              <w:jc w:val="center"/>
              <w:rPr>
                <w:rFonts w:ascii="Times New Roman" w:hAnsi="Times New Roman"/>
                <w:color w:val="000000" w:themeColor="text1"/>
                <w:sz w:val="20"/>
              </w:rPr>
            </w:pPr>
          </w:p>
        </w:tc>
      </w:tr>
      <w:tr w:rsidR="00181A41" w:rsidRPr="00181A41" w14:paraId="1CED8F27" w14:textId="77777777">
        <w:trPr>
          <w:tblCellSpacing w:w="0" w:type="dxa"/>
        </w:trPr>
        <w:tc>
          <w:tcPr>
            <w:tcW w:w="1701" w:type="dxa"/>
            <w:vMerge/>
            <w:tcBorders>
              <w:left w:val="single" w:sz="4" w:space="0" w:color="auto"/>
              <w:bottom w:val="single" w:sz="4" w:space="0" w:color="auto"/>
              <w:right w:val="single" w:sz="4" w:space="0" w:color="auto"/>
            </w:tcBorders>
          </w:tcPr>
          <w:p w14:paraId="7A81314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494C12F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6803A9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0556B5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8027A1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1357C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1BE3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02267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8AD3F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F35745"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4767BB0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17F92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12DC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A6F98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CBED51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0014CD7" w14:textId="77777777" w:rsidR="00F9745F" w:rsidRPr="00181A41" w:rsidRDefault="00F9745F">
            <w:pPr>
              <w:ind w:right="-2"/>
              <w:jc w:val="center"/>
              <w:rPr>
                <w:rFonts w:ascii="Times New Roman" w:hAnsi="Times New Roman"/>
                <w:color w:val="000000" w:themeColor="text1"/>
                <w:sz w:val="20"/>
              </w:rPr>
            </w:pPr>
          </w:p>
        </w:tc>
      </w:tr>
      <w:tr w:rsidR="00181A41" w:rsidRPr="00181A41" w14:paraId="7586CF48" w14:textId="77777777">
        <w:trPr>
          <w:tblCellSpacing w:w="0" w:type="dxa"/>
        </w:trPr>
        <w:tc>
          <w:tcPr>
            <w:tcW w:w="1701" w:type="dxa"/>
            <w:vMerge w:val="restart"/>
            <w:tcBorders>
              <w:left w:val="single" w:sz="4" w:space="0" w:color="auto"/>
              <w:right w:val="single" w:sz="4" w:space="0" w:color="auto"/>
            </w:tcBorders>
          </w:tcPr>
          <w:p w14:paraId="609983B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1.4.</w:t>
            </w:r>
          </w:p>
        </w:tc>
        <w:tc>
          <w:tcPr>
            <w:tcW w:w="1843" w:type="dxa"/>
            <w:vMerge w:val="restart"/>
            <w:tcBorders>
              <w:left w:val="single" w:sz="4" w:space="0" w:color="auto"/>
              <w:right w:val="single" w:sz="4" w:space="0" w:color="auto"/>
            </w:tcBorders>
          </w:tcPr>
          <w:p w14:paraId="7C5FC8D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2126" w:type="dxa"/>
            <w:tcBorders>
              <w:top w:val="single" w:sz="4" w:space="0" w:color="auto"/>
              <w:left w:val="single" w:sz="4" w:space="0" w:color="auto"/>
              <w:bottom w:val="single" w:sz="4" w:space="0" w:color="auto"/>
              <w:right w:val="single" w:sz="4" w:space="0" w:color="auto"/>
            </w:tcBorders>
          </w:tcPr>
          <w:p w14:paraId="01A7EDF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261EAB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1752B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70D9A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FF80D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A1FC04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F2106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103C6C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8EE7F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0AEEF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2224A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886AC2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1870B2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4C430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0803256" w14:textId="77777777">
        <w:trPr>
          <w:tblCellSpacing w:w="0" w:type="dxa"/>
        </w:trPr>
        <w:tc>
          <w:tcPr>
            <w:tcW w:w="1701" w:type="dxa"/>
            <w:vMerge/>
            <w:tcBorders>
              <w:left w:val="single" w:sz="4" w:space="0" w:color="auto"/>
              <w:right w:val="single" w:sz="4" w:space="0" w:color="auto"/>
            </w:tcBorders>
          </w:tcPr>
          <w:p w14:paraId="4FCB035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A4C79D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2EA5D3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407888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0CC88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75D31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2ED5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3C131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99187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D4C58F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4FE878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3A200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FC68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64E89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DEB76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D249BF7" w14:textId="77777777" w:rsidR="00F9745F" w:rsidRPr="00181A41" w:rsidRDefault="00F9745F">
            <w:pPr>
              <w:ind w:right="-2"/>
              <w:jc w:val="center"/>
              <w:rPr>
                <w:rFonts w:ascii="Times New Roman" w:hAnsi="Times New Roman"/>
                <w:color w:val="000000" w:themeColor="text1"/>
                <w:sz w:val="20"/>
              </w:rPr>
            </w:pPr>
          </w:p>
        </w:tc>
      </w:tr>
      <w:tr w:rsidR="00181A41" w:rsidRPr="00181A41" w14:paraId="63D6B1B9" w14:textId="77777777">
        <w:trPr>
          <w:tblCellSpacing w:w="0" w:type="dxa"/>
        </w:trPr>
        <w:tc>
          <w:tcPr>
            <w:tcW w:w="1701" w:type="dxa"/>
            <w:vMerge/>
            <w:tcBorders>
              <w:left w:val="single" w:sz="4" w:space="0" w:color="auto"/>
              <w:right w:val="single" w:sz="4" w:space="0" w:color="auto"/>
            </w:tcBorders>
          </w:tcPr>
          <w:p w14:paraId="311804C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17B2F1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DCA4A1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488375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8BE9B8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3607A7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74799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0DD59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CED7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2A2DC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52B47A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869482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02FD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C3195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AAF3D2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FC8C266" w14:textId="77777777" w:rsidR="00F9745F" w:rsidRPr="00181A41" w:rsidRDefault="00F9745F">
            <w:pPr>
              <w:ind w:right="-2"/>
              <w:jc w:val="center"/>
              <w:rPr>
                <w:rFonts w:ascii="Times New Roman" w:hAnsi="Times New Roman"/>
                <w:color w:val="000000" w:themeColor="text1"/>
                <w:sz w:val="20"/>
              </w:rPr>
            </w:pPr>
          </w:p>
        </w:tc>
      </w:tr>
      <w:tr w:rsidR="00181A41" w:rsidRPr="00181A41" w14:paraId="1A9FBDDA" w14:textId="77777777">
        <w:trPr>
          <w:tblCellSpacing w:w="0" w:type="dxa"/>
        </w:trPr>
        <w:tc>
          <w:tcPr>
            <w:tcW w:w="1701" w:type="dxa"/>
            <w:vMerge/>
            <w:tcBorders>
              <w:left w:val="single" w:sz="4" w:space="0" w:color="auto"/>
              <w:right w:val="single" w:sz="4" w:space="0" w:color="auto"/>
            </w:tcBorders>
          </w:tcPr>
          <w:p w14:paraId="3E6CEAE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37CCB4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58F4C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3574696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DFBC8B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50E95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14203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524E2F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3247A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7E0BA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91C16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9B4C3E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6CBBBE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F437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406E37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75247F8" w14:textId="77777777" w:rsidR="00F9745F" w:rsidRPr="00181A41" w:rsidRDefault="00F9745F">
            <w:pPr>
              <w:ind w:right="-2"/>
              <w:jc w:val="center"/>
              <w:rPr>
                <w:rFonts w:ascii="Times New Roman" w:hAnsi="Times New Roman"/>
                <w:color w:val="000000" w:themeColor="text1"/>
                <w:sz w:val="20"/>
              </w:rPr>
            </w:pPr>
          </w:p>
        </w:tc>
      </w:tr>
      <w:tr w:rsidR="00181A41" w:rsidRPr="00181A41" w14:paraId="14FA6645" w14:textId="77777777">
        <w:trPr>
          <w:tblCellSpacing w:w="0" w:type="dxa"/>
        </w:trPr>
        <w:tc>
          <w:tcPr>
            <w:tcW w:w="1701" w:type="dxa"/>
            <w:vMerge/>
            <w:tcBorders>
              <w:left w:val="single" w:sz="4" w:space="0" w:color="auto"/>
              <w:bottom w:val="single" w:sz="4" w:space="0" w:color="auto"/>
              <w:right w:val="single" w:sz="4" w:space="0" w:color="auto"/>
            </w:tcBorders>
          </w:tcPr>
          <w:p w14:paraId="7D4315F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11AF2A7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7FC901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F31788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EADF7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8C9AA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5159C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2C93C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2DFB1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061A8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34E5B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65E7A1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17FD7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85789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B70BC8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EFE8328" w14:textId="77777777" w:rsidR="00F9745F" w:rsidRPr="00181A41" w:rsidRDefault="00F9745F">
            <w:pPr>
              <w:ind w:right="-2"/>
              <w:jc w:val="center"/>
              <w:rPr>
                <w:rFonts w:ascii="Times New Roman" w:hAnsi="Times New Roman"/>
                <w:color w:val="000000" w:themeColor="text1"/>
                <w:sz w:val="20"/>
              </w:rPr>
            </w:pPr>
          </w:p>
        </w:tc>
      </w:tr>
      <w:tr w:rsidR="00181A41" w:rsidRPr="00181A41" w14:paraId="081D0E75" w14:textId="77777777">
        <w:trPr>
          <w:tblCellSpacing w:w="0" w:type="dxa"/>
        </w:trPr>
        <w:tc>
          <w:tcPr>
            <w:tcW w:w="1701" w:type="dxa"/>
            <w:vMerge w:val="restart"/>
            <w:tcBorders>
              <w:left w:val="single" w:sz="4" w:space="0" w:color="auto"/>
              <w:right w:val="single" w:sz="4" w:space="0" w:color="auto"/>
            </w:tcBorders>
          </w:tcPr>
          <w:p w14:paraId="653220D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1.5.</w:t>
            </w:r>
          </w:p>
        </w:tc>
        <w:tc>
          <w:tcPr>
            <w:tcW w:w="1843" w:type="dxa"/>
            <w:vMerge w:val="restart"/>
            <w:tcBorders>
              <w:left w:val="single" w:sz="4" w:space="0" w:color="auto"/>
              <w:right w:val="single" w:sz="4" w:space="0" w:color="auto"/>
            </w:tcBorders>
          </w:tcPr>
          <w:p w14:paraId="4F236F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2126" w:type="dxa"/>
            <w:tcBorders>
              <w:top w:val="single" w:sz="4" w:space="0" w:color="auto"/>
              <w:left w:val="single" w:sz="4" w:space="0" w:color="auto"/>
              <w:bottom w:val="single" w:sz="4" w:space="0" w:color="auto"/>
              <w:right w:val="single" w:sz="4" w:space="0" w:color="auto"/>
            </w:tcBorders>
          </w:tcPr>
          <w:p w14:paraId="1D855AE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FFC14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24B7A7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493C44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3DEAE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0EB10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4DC1F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BAD81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A46E4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CBA02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704CB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DF78AD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C96DD8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2BC97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D85A0BA" w14:textId="77777777">
        <w:trPr>
          <w:tblCellSpacing w:w="0" w:type="dxa"/>
        </w:trPr>
        <w:tc>
          <w:tcPr>
            <w:tcW w:w="1701" w:type="dxa"/>
            <w:vMerge/>
            <w:tcBorders>
              <w:left w:val="single" w:sz="4" w:space="0" w:color="auto"/>
              <w:right w:val="single" w:sz="4" w:space="0" w:color="auto"/>
            </w:tcBorders>
          </w:tcPr>
          <w:p w14:paraId="5DC04A3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4EAE94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30535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9DB586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DBBB3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AB00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12FE9B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6251C1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B2A02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7B7BCA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CE535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C606C0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1C20B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41F78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4C67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C380E33" w14:textId="77777777" w:rsidR="00F9745F" w:rsidRPr="00181A41" w:rsidRDefault="00F9745F">
            <w:pPr>
              <w:ind w:right="-2"/>
              <w:jc w:val="center"/>
              <w:rPr>
                <w:rFonts w:ascii="Times New Roman" w:hAnsi="Times New Roman"/>
                <w:color w:val="000000" w:themeColor="text1"/>
                <w:sz w:val="20"/>
              </w:rPr>
            </w:pPr>
          </w:p>
        </w:tc>
      </w:tr>
      <w:tr w:rsidR="00181A41" w:rsidRPr="00181A41" w14:paraId="475833AE" w14:textId="77777777">
        <w:trPr>
          <w:tblCellSpacing w:w="0" w:type="dxa"/>
        </w:trPr>
        <w:tc>
          <w:tcPr>
            <w:tcW w:w="1701" w:type="dxa"/>
            <w:vMerge/>
            <w:tcBorders>
              <w:left w:val="single" w:sz="4" w:space="0" w:color="auto"/>
              <w:right w:val="single" w:sz="4" w:space="0" w:color="auto"/>
            </w:tcBorders>
          </w:tcPr>
          <w:p w14:paraId="3A73F67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DC3B0B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75F22C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7C57B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14C7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E41964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52F125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DF405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B40E0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8A831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D33EA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91762D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37816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96B7E0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BCF45F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9BCB428" w14:textId="77777777" w:rsidR="00F9745F" w:rsidRPr="00181A41" w:rsidRDefault="00F9745F">
            <w:pPr>
              <w:ind w:right="-2"/>
              <w:jc w:val="center"/>
              <w:rPr>
                <w:rFonts w:ascii="Times New Roman" w:hAnsi="Times New Roman"/>
                <w:color w:val="000000" w:themeColor="text1"/>
                <w:sz w:val="20"/>
              </w:rPr>
            </w:pPr>
          </w:p>
        </w:tc>
      </w:tr>
      <w:tr w:rsidR="00181A41" w:rsidRPr="00181A41" w14:paraId="2AF161A3" w14:textId="77777777">
        <w:trPr>
          <w:tblCellSpacing w:w="0" w:type="dxa"/>
        </w:trPr>
        <w:tc>
          <w:tcPr>
            <w:tcW w:w="1701" w:type="dxa"/>
            <w:vMerge/>
            <w:tcBorders>
              <w:left w:val="single" w:sz="4" w:space="0" w:color="auto"/>
              <w:right w:val="single" w:sz="4" w:space="0" w:color="auto"/>
            </w:tcBorders>
          </w:tcPr>
          <w:p w14:paraId="1DC3693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CA71B2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1C949E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2263A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F9D4BC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720B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342E1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DA3B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398C5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3CA145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7B179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F43AD8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63FE8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29A5D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CC06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F23C961" w14:textId="77777777" w:rsidR="00F9745F" w:rsidRPr="00181A41" w:rsidRDefault="00F9745F">
            <w:pPr>
              <w:ind w:right="-2"/>
              <w:jc w:val="center"/>
              <w:rPr>
                <w:rFonts w:ascii="Times New Roman" w:hAnsi="Times New Roman"/>
                <w:color w:val="000000" w:themeColor="text1"/>
                <w:sz w:val="20"/>
              </w:rPr>
            </w:pPr>
          </w:p>
        </w:tc>
      </w:tr>
      <w:tr w:rsidR="00181A41" w:rsidRPr="00181A41" w14:paraId="6ED80904" w14:textId="77777777">
        <w:trPr>
          <w:tblCellSpacing w:w="0" w:type="dxa"/>
        </w:trPr>
        <w:tc>
          <w:tcPr>
            <w:tcW w:w="1701" w:type="dxa"/>
            <w:vMerge/>
            <w:tcBorders>
              <w:left w:val="single" w:sz="4" w:space="0" w:color="auto"/>
              <w:bottom w:val="single" w:sz="4" w:space="0" w:color="auto"/>
              <w:right w:val="single" w:sz="4" w:space="0" w:color="auto"/>
            </w:tcBorders>
          </w:tcPr>
          <w:p w14:paraId="093B641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467A75F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30CF28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2C1F9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668585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61E4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97E2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DF5EB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4051F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963EC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F28F3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A6DED2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30D0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9C5E9A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8A0E46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F6773F2" w14:textId="77777777" w:rsidR="00F9745F" w:rsidRPr="00181A41" w:rsidRDefault="00F9745F">
            <w:pPr>
              <w:ind w:right="-2"/>
              <w:jc w:val="center"/>
              <w:rPr>
                <w:rFonts w:ascii="Times New Roman" w:hAnsi="Times New Roman"/>
                <w:color w:val="000000" w:themeColor="text1"/>
                <w:sz w:val="20"/>
              </w:rPr>
            </w:pPr>
          </w:p>
        </w:tc>
      </w:tr>
      <w:tr w:rsidR="00181A41" w:rsidRPr="00181A41" w14:paraId="6BD5DF4B" w14:textId="77777777">
        <w:trPr>
          <w:tblCellSpacing w:w="0" w:type="dxa"/>
        </w:trPr>
        <w:tc>
          <w:tcPr>
            <w:tcW w:w="1701" w:type="dxa"/>
            <w:vMerge w:val="restart"/>
            <w:tcBorders>
              <w:left w:val="single" w:sz="4" w:space="0" w:color="auto"/>
              <w:right w:val="single" w:sz="4" w:space="0" w:color="auto"/>
            </w:tcBorders>
          </w:tcPr>
          <w:p w14:paraId="70DED3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1.6.</w:t>
            </w:r>
          </w:p>
        </w:tc>
        <w:tc>
          <w:tcPr>
            <w:tcW w:w="1843" w:type="dxa"/>
            <w:vMerge w:val="restart"/>
            <w:tcBorders>
              <w:left w:val="single" w:sz="4" w:space="0" w:color="auto"/>
              <w:right w:val="single" w:sz="4" w:space="0" w:color="auto"/>
            </w:tcBorders>
          </w:tcPr>
          <w:p w14:paraId="2F5BB8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2126" w:type="dxa"/>
            <w:tcBorders>
              <w:top w:val="single" w:sz="4" w:space="0" w:color="auto"/>
              <w:left w:val="single" w:sz="4" w:space="0" w:color="auto"/>
              <w:bottom w:val="single" w:sz="4" w:space="0" w:color="auto"/>
              <w:right w:val="single" w:sz="4" w:space="0" w:color="auto"/>
            </w:tcBorders>
          </w:tcPr>
          <w:p w14:paraId="6CBF675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05EC7F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CF088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29EA41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B091D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7B340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2B836A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0147CF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D0B6F6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ABD30B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7037B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B9B65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39546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0ADEF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2FE7485" w14:textId="77777777">
        <w:trPr>
          <w:tblCellSpacing w:w="0" w:type="dxa"/>
        </w:trPr>
        <w:tc>
          <w:tcPr>
            <w:tcW w:w="1701" w:type="dxa"/>
            <w:vMerge/>
            <w:tcBorders>
              <w:left w:val="single" w:sz="4" w:space="0" w:color="auto"/>
              <w:right w:val="single" w:sz="4" w:space="0" w:color="auto"/>
            </w:tcBorders>
          </w:tcPr>
          <w:p w14:paraId="06E42D3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AA68ED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2C2800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AB5A5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A15BE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A4F6B0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CA01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BB89A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09C82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F44FA6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47E51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52D68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07E3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9CC00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77FD9D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D59693" w14:textId="77777777" w:rsidR="00F9745F" w:rsidRPr="00181A41" w:rsidRDefault="00F9745F">
            <w:pPr>
              <w:ind w:right="-2"/>
              <w:jc w:val="center"/>
              <w:rPr>
                <w:rFonts w:ascii="Times New Roman" w:hAnsi="Times New Roman"/>
                <w:color w:val="000000" w:themeColor="text1"/>
                <w:sz w:val="20"/>
              </w:rPr>
            </w:pPr>
          </w:p>
        </w:tc>
      </w:tr>
      <w:tr w:rsidR="00181A41" w:rsidRPr="00181A41" w14:paraId="45528DF1" w14:textId="77777777">
        <w:trPr>
          <w:tblCellSpacing w:w="0" w:type="dxa"/>
        </w:trPr>
        <w:tc>
          <w:tcPr>
            <w:tcW w:w="1701" w:type="dxa"/>
            <w:vMerge/>
            <w:tcBorders>
              <w:left w:val="single" w:sz="4" w:space="0" w:color="auto"/>
              <w:right w:val="single" w:sz="4" w:space="0" w:color="auto"/>
            </w:tcBorders>
          </w:tcPr>
          <w:p w14:paraId="56C8FA8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740735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E96EB4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ECD3F6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059A2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8F76D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404FC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41276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390CD3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1E99EB"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203906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DC7BC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A78D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DF5F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460544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8EBF6C" w14:textId="77777777" w:rsidR="00F9745F" w:rsidRPr="00181A41" w:rsidRDefault="00F9745F">
            <w:pPr>
              <w:ind w:right="-2"/>
              <w:jc w:val="center"/>
              <w:rPr>
                <w:rFonts w:ascii="Times New Roman" w:hAnsi="Times New Roman"/>
                <w:color w:val="000000" w:themeColor="text1"/>
                <w:sz w:val="20"/>
              </w:rPr>
            </w:pPr>
          </w:p>
        </w:tc>
      </w:tr>
      <w:tr w:rsidR="00181A41" w:rsidRPr="00181A41" w14:paraId="72F51BEA" w14:textId="77777777">
        <w:trPr>
          <w:tblCellSpacing w:w="0" w:type="dxa"/>
        </w:trPr>
        <w:tc>
          <w:tcPr>
            <w:tcW w:w="1701" w:type="dxa"/>
            <w:vMerge/>
            <w:tcBorders>
              <w:left w:val="single" w:sz="4" w:space="0" w:color="auto"/>
              <w:right w:val="single" w:sz="4" w:space="0" w:color="auto"/>
            </w:tcBorders>
          </w:tcPr>
          <w:p w14:paraId="0B1C2C3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2D8453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DE5358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D42C23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20EF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978E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051D9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F0797C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579ED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757240"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9ACDA6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743F43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FBD3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FDA9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D51DB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851534A" w14:textId="77777777" w:rsidR="00F9745F" w:rsidRPr="00181A41" w:rsidRDefault="00F9745F">
            <w:pPr>
              <w:ind w:right="-2"/>
              <w:jc w:val="center"/>
              <w:rPr>
                <w:rFonts w:ascii="Times New Roman" w:hAnsi="Times New Roman"/>
                <w:color w:val="000000" w:themeColor="text1"/>
                <w:sz w:val="20"/>
              </w:rPr>
            </w:pPr>
          </w:p>
        </w:tc>
      </w:tr>
      <w:tr w:rsidR="00181A41" w:rsidRPr="00181A41" w14:paraId="3EC93D1F" w14:textId="77777777">
        <w:trPr>
          <w:tblCellSpacing w:w="0" w:type="dxa"/>
        </w:trPr>
        <w:tc>
          <w:tcPr>
            <w:tcW w:w="1701" w:type="dxa"/>
            <w:vMerge/>
            <w:tcBorders>
              <w:left w:val="single" w:sz="4" w:space="0" w:color="auto"/>
              <w:bottom w:val="single" w:sz="4" w:space="0" w:color="auto"/>
              <w:right w:val="single" w:sz="4" w:space="0" w:color="auto"/>
            </w:tcBorders>
          </w:tcPr>
          <w:p w14:paraId="403CDEA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A35EC2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1B185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2540C5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69CA2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7E4B7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22A8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B237E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A188AB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A8D6AFD"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0E4E38B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9E27E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12C17A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94151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2F91E3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A0A0E0A" w14:textId="77777777" w:rsidR="00F9745F" w:rsidRPr="00181A41" w:rsidRDefault="00F9745F">
            <w:pPr>
              <w:ind w:right="-2"/>
              <w:jc w:val="center"/>
              <w:rPr>
                <w:rFonts w:ascii="Times New Roman" w:hAnsi="Times New Roman"/>
                <w:color w:val="000000" w:themeColor="text1"/>
                <w:sz w:val="20"/>
              </w:rPr>
            </w:pPr>
          </w:p>
        </w:tc>
      </w:tr>
      <w:tr w:rsidR="00181A41" w:rsidRPr="00181A41" w14:paraId="00D13FCB" w14:textId="77777777">
        <w:trPr>
          <w:tblCellSpacing w:w="0" w:type="dxa"/>
        </w:trPr>
        <w:tc>
          <w:tcPr>
            <w:tcW w:w="1701" w:type="dxa"/>
            <w:vMerge w:val="restart"/>
            <w:tcBorders>
              <w:left w:val="single" w:sz="4" w:space="0" w:color="auto"/>
              <w:right w:val="single" w:sz="4" w:space="0" w:color="auto"/>
            </w:tcBorders>
          </w:tcPr>
          <w:p w14:paraId="493A9D8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1.7.</w:t>
            </w:r>
          </w:p>
        </w:tc>
        <w:tc>
          <w:tcPr>
            <w:tcW w:w="1843" w:type="dxa"/>
            <w:vMerge w:val="restart"/>
            <w:tcBorders>
              <w:left w:val="single" w:sz="4" w:space="0" w:color="auto"/>
              <w:right w:val="single" w:sz="4" w:space="0" w:color="auto"/>
            </w:tcBorders>
          </w:tcPr>
          <w:p w14:paraId="68BA715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тепловой защиты зданий (замена окон и (или) остекление; капитальный и текущий ремонт) в муниципальных учреждениях</w:t>
            </w:r>
          </w:p>
        </w:tc>
        <w:tc>
          <w:tcPr>
            <w:tcW w:w="2126" w:type="dxa"/>
            <w:tcBorders>
              <w:top w:val="single" w:sz="4" w:space="0" w:color="auto"/>
              <w:left w:val="single" w:sz="4" w:space="0" w:color="auto"/>
              <w:bottom w:val="single" w:sz="4" w:space="0" w:color="auto"/>
              <w:right w:val="single" w:sz="4" w:space="0" w:color="auto"/>
            </w:tcBorders>
          </w:tcPr>
          <w:p w14:paraId="539B68B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0C0CA7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665,1</w:t>
            </w:r>
          </w:p>
        </w:tc>
        <w:tc>
          <w:tcPr>
            <w:tcW w:w="747" w:type="dxa"/>
            <w:tcBorders>
              <w:top w:val="single" w:sz="4" w:space="0" w:color="auto"/>
              <w:left w:val="single" w:sz="4" w:space="0" w:color="auto"/>
              <w:bottom w:val="single" w:sz="4" w:space="0" w:color="auto"/>
              <w:right w:val="single" w:sz="4" w:space="0" w:color="auto"/>
            </w:tcBorders>
            <w:vAlign w:val="center"/>
          </w:tcPr>
          <w:p w14:paraId="5C8362E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3775D3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E36BD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4FDBF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5A3DB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A203A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16AE5A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5CF863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00926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A14FC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2160B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2D3C2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86CAA3E" w14:textId="77777777">
        <w:trPr>
          <w:tblCellSpacing w:w="0" w:type="dxa"/>
        </w:trPr>
        <w:tc>
          <w:tcPr>
            <w:tcW w:w="1701" w:type="dxa"/>
            <w:vMerge/>
            <w:tcBorders>
              <w:left w:val="single" w:sz="4" w:space="0" w:color="auto"/>
              <w:right w:val="single" w:sz="4" w:space="0" w:color="auto"/>
            </w:tcBorders>
          </w:tcPr>
          <w:p w14:paraId="7688F6F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F77E9C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650609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4957C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D46F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D654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84D7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52B7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D59774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C42398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3A5121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EB3922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FB034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DB90F6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F91027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9186879" w14:textId="77777777" w:rsidR="00F9745F" w:rsidRPr="00181A41" w:rsidRDefault="00F9745F">
            <w:pPr>
              <w:ind w:right="-2"/>
              <w:jc w:val="center"/>
              <w:rPr>
                <w:rFonts w:ascii="Times New Roman" w:hAnsi="Times New Roman"/>
                <w:color w:val="000000" w:themeColor="text1"/>
                <w:sz w:val="20"/>
              </w:rPr>
            </w:pPr>
          </w:p>
        </w:tc>
      </w:tr>
      <w:tr w:rsidR="00181A41" w:rsidRPr="00181A41" w14:paraId="1ABB80D4" w14:textId="77777777">
        <w:trPr>
          <w:tblCellSpacing w:w="0" w:type="dxa"/>
        </w:trPr>
        <w:tc>
          <w:tcPr>
            <w:tcW w:w="1701" w:type="dxa"/>
            <w:vMerge/>
            <w:tcBorders>
              <w:left w:val="single" w:sz="4" w:space="0" w:color="auto"/>
              <w:right w:val="single" w:sz="4" w:space="0" w:color="auto"/>
            </w:tcBorders>
          </w:tcPr>
          <w:p w14:paraId="7BCC06E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D30D76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5C4796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D71A5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DAA3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CD1A1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6DF4A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4EF1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09C1E4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041412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26CA4E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CFFB6F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91B1BA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0002A5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165E5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D2A4C3C" w14:textId="77777777" w:rsidR="00F9745F" w:rsidRPr="00181A41" w:rsidRDefault="00F9745F">
            <w:pPr>
              <w:ind w:right="-2"/>
              <w:jc w:val="center"/>
              <w:rPr>
                <w:rFonts w:ascii="Times New Roman" w:hAnsi="Times New Roman"/>
                <w:color w:val="000000" w:themeColor="text1"/>
                <w:sz w:val="20"/>
              </w:rPr>
            </w:pPr>
          </w:p>
        </w:tc>
      </w:tr>
      <w:tr w:rsidR="00181A41" w:rsidRPr="00181A41" w14:paraId="13DF6C30" w14:textId="77777777">
        <w:trPr>
          <w:tblCellSpacing w:w="0" w:type="dxa"/>
        </w:trPr>
        <w:tc>
          <w:tcPr>
            <w:tcW w:w="1701" w:type="dxa"/>
            <w:vMerge/>
            <w:tcBorders>
              <w:left w:val="single" w:sz="4" w:space="0" w:color="auto"/>
              <w:right w:val="single" w:sz="4" w:space="0" w:color="auto"/>
            </w:tcBorders>
          </w:tcPr>
          <w:p w14:paraId="2649FA9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F1F47D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E1342B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73F44B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747" w:type="dxa"/>
            <w:tcBorders>
              <w:top w:val="single" w:sz="4" w:space="0" w:color="auto"/>
              <w:left w:val="single" w:sz="4" w:space="0" w:color="auto"/>
              <w:bottom w:val="single" w:sz="4" w:space="0" w:color="auto"/>
              <w:right w:val="single" w:sz="4" w:space="0" w:color="auto"/>
            </w:tcBorders>
            <w:vAlign w:val="center"/>
          </w:tcPr>
          <w:p w14:paraId="7E0D4DD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7024D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434AE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9DCC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CCB525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2402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375F3F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F1DFBF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58F2E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B6B412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CAFB96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C6899C2" w14:textId="77777777" w:rsidR="00F9745F" w:rsidRPr="00181A41" w:rsidRDefault="00F9745F">
            <w:pPr>
              <w:ind w:right="-2"/>
              <w:jc w:val="center"/>
              <w:rPr>
                <w:rFonts w:ascii="Times New Roman" w:hAnsi="Times New Roman"/>
                <w:color w:val="000000" w:themeColor="text1"/>
                <w:sz w:val="20"/>
              </w:rPr>
            </w:pPr>
          </w:p>
        </w:tc>
      </w:tr>
      <w:tr w:rsidR="00181A41" w:rsidRPr="00181A41" w14:paraId="7B31A5C9" w14:textId="77777777">
        <w:trPr>
          <w:tblCellSpacing w:w="0" w:type="dxa"/>
        </w:trPr>
        <w:tc>
          <w:tcPr>
            <w:tcW w:w="1701" w:type="dxa"/>
            <w:vMerge/>
            <w:tcBorders>
              <w:left w:val="single" w:sz="4" w:space="0" w:color="auto"/>
              <w:bottom w:val="single" w:sz="4" w:space="0" w:color="auto"/>
              <w:right w:val="single" w:sz="4" w:space="0" w:color="auto"/>
            </w:tcBorders>
          </w:tcPr>
          <w:p w14:paraId="7D46369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9A83D4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644B11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44A1AA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140,0</w:t>
            </w:r>
          </w:p>
        </w:tc>
        <w:tc>
          <w:tcPr>
            <w:tcW w:w="747" w:type="dxa"/>
            <w:tcBorders>
              <w:top w:val="single" w:sz="4" w:space="0" w:color="auto"/>
              <w:left w:val="single" w:sz="4" w:space="0" w:color="auto"/>
              <w:bottom w:val="single" w:sz="4" w:space="0" w:color="auto"/>
              <w:right w:val="single" w:sz="4" w:space="0" w:color="auto"/>
            </w:tcBorders>
            <w:vAlign w:val="center"/>
          </w:tcPr>
          <w:p w14:paraId="09ECDF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5F3E1DC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0A23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8F1904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39137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AC98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6761D2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C49CCD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4351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A34A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6749D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2C06D66" w14:textId="77777777" w:rsidR="00F9745F" w:rsidRPr="00181A41" w:rsidRDefault="00F9745F">
            <w:pPr>
              <w:ind w:right="-2"/>
              <w:jc w:val="center"/>
              <w:rPr>
                <w:rFonts w:ascii="Times New Roman" w:hAnsi="Times New Roman"/>
                <w:color w:val="000000" w:themeColor="text1"/>
                <w:sz w:val="20"/>
              </w:rPr>
            </w:pPr>
          </w:p>
        </w:tc>
      </w:tr>
      <w:tr w:rsidR="00181A41" w:rsidRPr="00181A41" w14:paraId="76E4115D" w14:textId="77777777">
        <w:trPr>
          <w:tblCellSpacing w:w="0" w:type="dxa"/>
        </w:trPr>
        <w:tc>
          <w:tcPr>
            <w:tcW w:w="1701" w:type="dxa"/>
            <w:vMerge w:val="restart"/>
            <w:tcBorders>
              <w:left w:val="single" w:sz="4" w:space="0" w:color="auto"/>
              <w:right w:val="single" w:sz="4" w:space="0" w:color="auto"/>
            </w:tcBorders>
          </w:tcPr>
          <w:p w14:paraId="3AB2180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1.8.</w:t>
            </w:r>
          </w:p>
        </w:tc>
        <w:tc>
          <w:tcPr>
            <w:tcW w:w="1843" w:type="dxa"/>
            <w:vMerge w:val="restart"/>
            <w:tcBorders>
              <w:left w:val="single" w:sz="4" w:space="0" w:color="auto"/>
              <w:right w:val="single" w:sz="4" w:space="0" w:color="auto"/>
            </w:tcBorders>
          </w:tcPr>
          <w:p w14:paraId="5D501F0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Модернизация индивидуальных газовых котельных муниципальных учреждений (замена котлов и вспомогательного котельного оборудования)            </w:t>
            </w:r>
          </w:p>
        </w:tc>
        <w:tc>
          <w:tcPr>
            <w:tcW w:w="2126" w:type="dxa"/>
            <w:tcBorders>
              <w:top w:val="single" w:sz="4" w:space="0" w:color="auto"/>
              <w:left w:val="single" w:sz="4" w:space="0" w:color="auto"/>
              <w:bottom w:val="single" w:sz="4" w:space="0" w:color="auto"/>
              <w:right w:val="single" w:sz="4" w:space="0" w:color="auto"/>
            </w:tcBorders>
          </w:tcPr>
          <w:p w14:paraId="65C2432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89613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15,0</w:t>
            </w:r>
          </w:p>
        </w:tc>
        <w:tc>
          <w:tcPr>
            <w:tcW w:w="747" w:type="dxa"/>
            <w:tcBorders>
              <w:top w:val="single" w:sz="4" w:space="0" w:color="auto"/>
              <w:left w:val="single" w:sz="4" w:space="0" w:color="auto"/>
              <w:bottom w:val="single" w:sz="4" w:space="0" w:color="auto"/>
              <w:right w:val="single" w:sz="4" w:space="0" w:color="auto"/>
            </w:tcBorders>
            <w:vAlign w:val="center"/>
          </w:tcPr>
          <w:p w14:paraId="607E4AC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808DB6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6D640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48019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155182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88D0FC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6A202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704038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AC7DE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0A294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829AD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20437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B1FB1FC" w14:textId="77777777">
        <w:trPr>
          <w:tblCellSpacing w:w="0" w:type="dxa"/>
        </w:trPr>
        <w:tc>
          <w:tcPr>
            <w:tcW w:w="1701" w:type="dxa"/>
            <w:vMerge/>
            <w:tcBorders>
              <w:left w:val="single" w:sz="4" w:space="0" w:color="auto"/>
              <w:right w:val="single" w:sz="4" w:space="0" w:color="auto"/>
            </w:tcBorders>
          </w:tcPr>
          <w:p w14:paraId="267B08B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90901B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993585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4AFF3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2D45B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CD7E13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0E8824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DAC29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6740B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2A98F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3B894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50D8C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C1EDB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1C870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1919A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9E5ACB8" w14:textId="77777777" w:rsidR="00F9745F" w:rsidRPr="00181A41" w:rsidRDefault="00F9745F">
            <w:pPr>
              <w:ind w:right="-2"/>
              <w:jc w:val="center"/>
              <w:rPr>
                <w:rFonts w:ascii="Times New Roman" w:hAnsi="Times New Roman"/>
                <w:color w:val="000000" w:themeColor="text1"/>
                <w:sz w:val="20"/>
              </w:rPr>
            </w:pPr>
          </w:p>
        </w:tc>
      </w:tr>
      <w:tr w:rsidR="00181A41" w:rsidRPr="00181A41" w14:paraId="274B1347" w14:textId="77777777">
        <w:trPr>
          <w:tblCellSpacing w:w="0" w:type="dxa"/>
        </w:trPr>
        <w:tc>
          <w:tcPr>
            <w:tcW w:w="1701" w:type="dxa"/>
            <w:vMerge/>
            <w:tcBorders>
              <w:left w:val="single" w:sz="4" w:space="0" w:color="auto"/>
              <w:right w:val="single" w:sz="4" w:space="0" w:color="auto"/>
            </w:tcBorders>
          </w:tcPr>
          <w:p w14:paraId="19FBF1A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1727D1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035CAF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AB98B5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23D90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4AD45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C1CB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3A408A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EDB6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89D9A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B6F514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88CFA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8398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A7427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529281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6F4C589" w14:textId="77777777" w:rsidR="00F9745F" w:rsidRPr="00181A41" w:rsidRDefault="00F9745F">
            <w:pPr>
              <w:ind w:right="-2"/>
              <w:jc w:val="center"/>
              <w:rPr>
                <w:rFonts w:ascii="Times New Roman" w:hAnsi="Times New Roman"/>
                <w:color w:val="000000" w:themeColor="text1"/>
                <w:sz w:val="20"/>
              </w:rPr>
            </w:pPr>
          </w:p>
        </w:tc>
      </w:tr>
      <w:tr w:rsidR="00181A41" w:rsidRPr="00181A41" w14:paraId="65796E15" w14:textId="77777777">
        <w:trPr>
          <w:tblCellSpacing w:w="0" w:type="dxa"/>
        </w:trPr>
        <w:tc>
          <w:tcPr>
            <w:tcW w:w="1701" w:type="dxa"/>
            <w:vMerge/>
            <w:tcBorders>
              <w:left w:val="single" w:sz="4" w:space="0" w:color="auto"/>
              <w:right w:val="single" w:sz="4" w:space="0" w:color="auto"/>
            </w:tcBorders>
          </w:tcPr>
          <w:p w14:paraId="062F640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31D6D8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B00DAF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ADC412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BBEA0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A0CFF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BE5AB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4AA6F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78E0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D3B1B5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94D22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B4E7A6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B9CA3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E8F2D7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5D022B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CD1BE2D" w14:textId="77777777" w:rsidR="00F9745F" w:rsidRPr="00181A41" w:rsidRDefault="00F9745F">
            <w:pPr>
              <w:ind w:right="-2"/>
              <w:jc w:val="center"/>
              <w:rPr>
                <w:rFonts w:ascii="Times New Roman" w:hAnsi="Times New Roman"/>
                <w:color w:val="000000" w:themeColor="text1"/>
                <w:sz w:val="20"/>
              </w:rPr>
            </w:pPr>
          </w:p>
        </w:tc>
      </w:tr>
      <w:tr w:rsidR="00181A41" w:rsidRPr="00181A41" w14:paraId="55DD0C62" w14:textId="77777777">
        <w:trPr>
          <w:tblCellSpacing w:w="0" w:type="dxa"/>
        </w:trPr>
        <w:tc>
          <w:tcPr>
            <w:tcW w:w="1701" w:type="dxa"/>
            <w:vMerge/>
            <w:tcBorders>
              <w:left w:val="single" w:sz="4" w:space="0" w:color="auto"/>
              <w:bottom w:val="single" w:sz="4" w:space="0" w:color="auto"/>
              <w:right w:val="single" w:sz="4" w:space="0" w:color="auto"/>
            </w:tcBorders>
          </w:tcPr>
          <w:p w14:paraId="7E80FC2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3555A2C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151B0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5EA88D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15,0</w:t>
            </w:r>
          </w:p>
        </w:tc>
        <w:tc>
          <w:tcPr>
            <w:tcW w:w="747" w:type="dxa"/>
            <w:tcBorders>
              <w:top w:val="single" w:sz="4" w:space="0" w:color="auto"/>
              <w:left w:val="single" w:sz="4" w:space="0" w:color="auto"/>
              <w:bottom w:val="single" w:sz="4" w:space="0" w:color="auto"/>
              <w:right w:val="single" w:sz="4" w:space="0" w:color="auto"/>
            </w:tcBorders>
            <w:vAlign w:val="center"/>
          </w:tcPr>
          <w:p w14:paraId="3191476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6CE7F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0C261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B1DB95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5B09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77338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8FFB86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552076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F2FF4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337AF6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A515BF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E40C547" w14:textId="77777777" w:rsidR="00F9745F" w:rsidRPr="00181A41" w:rsidRDefault="00F9745F">
            <w:pPr>
              <w:ind w:right="-2"/>
              <w:jc w:val="center"/>
              <w:rPr>
                <w:rFonts w:ascii="Times New Roman" w:hAnsi="Times New Roman"/>
                <w:color w:val="000000" w:themeColor="text1"/>
                <w:sz w:val="20"/>
              </w:rPr>
            </w:pPr>
          </w:p>
        </w:tc>
      </w:tr>
      <w:tr w:rsidR="00181A41" w:rsidRPr="00181A41" w14:paraId="2B4659AA" w14:textId="77777777">
        <w:trPr>
          <w:tblCellSpacing w:w="0" w:type="dxa"/>
        </w:trPr>
        <w:tc>
          <w:tcPr>
            <w:tcW w:w="1701" w:type="dxa"/>
            <w:vMerge w:val="restart"/>
            <w:tcBorders>
              <w:left w:val="single" w:sz="4" w:space="0" w:color="auto"/>
              <w:right w:val="single" w:sz="4" w:space="0" w:color="auto"/>
            </w:tcBorders>
          </w:tcPr>
          <w:p w14:paraId="1C30F2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1.9.</w:t>
            </w:r>
          </w:p>
        </w:tc>
        <w:tc>
          <w:tcPr>
            <w:tcW w:w="1843" w:type="dxa"/>
            <w:vMerge w:val="restart"/>
            <w:tcBorders>
              <w:left w:val="single" w:sz="4" w:space="0" w:color="auto"/>
              <w:right w:val="single" w:sz="4" w:space="0" w:color="auto"/>
            </w:tcBorders>
          </w:tcPr>
          <w:p w14:paraId="1CD03B5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2126" w:type="dxa"/>
            <w:tcBorders>
              <w:top w:val="single" w:sz="4" w:space="0" w:color="auto"/>
              <w:left w:val="single" w:sz="4" w:space="0" w:color="auto"/>
              <w:bottom w:val="single" w:sz="4" w:space="0" w:color="auto"/>
              <w:right w:val="single" w:sz="4" w:space="0" w:color="auto"/>
            </w:tcBorders>
          </w:tcPr>
          <w:p w14:paraId="7B81AEA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391731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w:t>
            </w:r>
          </w:p>
        </w:tc>
        <w:tc>
          <w:tcPr>
            <w:tcW w:w="747" w:type="dxa"/>
            <w:tcBorders>
              <w:top w:val="single" w:sz="4" w:space="0" w:color="auto"/>
              <w:left w:val="single" w:sz="4" w:space="0" w:color="auto"/>
              <w:bottom w:val="single" w:sz="4" w:space="0" w:color="auto"/>
              <w:right w:val="single" w:sz="4" w:space="0" w:color="auto"/>
            </w:tcBorders>
            <w:vAlign w:val="center"/>
          </w:tcPr>
          <w:p w14:paraId="49E1A1D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00B71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20684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F250AA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B166A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0A66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81A57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05AB04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CD0A7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BA7AC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A89B24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F884E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E979DD4" w14:textId="77777777">
        <w:trPr>
          <w:tblCellSpacing w:w="0" w:type="dxa"/>
        </w:trPr>
        <w:tc>
          <w:tcPr>
            <w:tcW w:w="1701" w:type="dxa"/>
            <w:vMerge/>
            <w:tcBorders>
              <w:left w:val="single" w:sz="4" w:space="0" w:color="auto"/>
              <w:right w:val="single" w:sz="4" w:space="0" w:color="auto"/>
            </w:tcBorders>
          </w:tcPr>
          <w:p w14:paraId="44EA9F7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7F4170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A246B5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236D5E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B9BF7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F2ED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9F8C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DFA7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31A44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78AD7B"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3A4388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E195BA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DDDC9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088C17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972DD6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6A3A256" w14:textId="77777777" w:rsidR="00F9745F" w:rsidRPr="00181A41" w:rsidRDefault="00F9745F">
            <w:pPr>
              <w:ind w:right="-2"/>
              <w:jc w:val="center"/>
              <w:rPr>
                <w:rFonts w:ascii="Times New Roman" w:hAnsi="Times New Roman"/>
                <w:color w:val="000000" w:themeColor="text1"/>
                <w:sz w:val="20"/>
              </w:rPr>
            </w:pPr>
          </w:p>
        </w:tc>
      </w:tr>
      <w:tr w:rsidR="00181A41" w:rsidRPr="00181A41" w14:paraId="1C72755B" w14:textId="77777777">
        <w:trPr>
          <w:tblCellSpacing w:w="0" w:type="dxa"/>
        </w:trPr>
        <w:tc>
          <w:tcPr>
            <w:tcW w:w="1701" w:type="dxa"/>
            <w:vMerge/>
            <w:tcBorders>
              <w:left w:val="single" w:sz="4" w:space="0" w:color="auto"/>
              <w:right w:val="single" w:sz="4" w:space="0" w:color="auto"/>
            </w:tcBorders>
          </w:tcPr>
          <w:p w14:paraId="698E86A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BD0E78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84EC9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18BD10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BDFC50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9667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01D83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D04A7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C474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CBE7C01"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2A7FEF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1EC2F7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E54F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419849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200B2B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FD57EE8" w14:textId="77777777" w:rsidR="00F9745F" w:rsidRPr="00181A41" w:rsidRDefault="00F9745F">
            <w:pPr>
              <w:ind w:right="-2"/>
              <w:jc w:val="center"/>
              <w:rPr>
                <w:rFonts w:ascii="Times New Roman" w:hAnsi="Times New Roman"/>
                <w:color w:val="000000" w:themeColor="text1"/>
                <w:sz w:val="20"/>
              </w:rPr>
            </w:pPr>
          </w:p>
        </w:tc>
      </w:tr>
      <w:tr w:rsidR="00181A41" w:rsidRPr="00181A41" w14:paraId="7CBAA68B" w14:textId="77777777">
        <w:trPr>
          <w:tblCellSpacing w:w="0" w:type="dxa"/>
        </w:trPr>
        <w:tc>
          <w:tcPr>
            <w:tcW w:w="1701" w:type="dxa"/>
            <w:vMerge/>
            <w:tcBorders>
              <w:left w:val="single" w:sz="4" w:space="0" w:color="auto"/>
              <w:right w:val="single" w:sz="4" w:space="0" w:color="auto"/>
            </w:tcBorders>
          </w:tcPr>
          <w:p w14:paraId="6E0CED3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0F42F1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2BE76E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FE4E3B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01FB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1D2F3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8A816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7EE8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A6608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D2F6B6"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34F76C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A8BFE1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79F9DB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7305F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4B9D3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7E6CFB1" w14:textId="77777777" w:rsidR="00F9745F" w:rsidRPr="00181A41" w:rsidRDefault="00F9745F">
            <w:pPr>
              <w:ind w:right="-2"/>
              <w:jc w:val="center"/>
              <w:rPr>
                <w:rFonts w:ascii="Times New Roman" w:hAnsi="Times New Roman"/>
                <w:color w:val="000000" w:themeColor="text1"/>
                <w:sz w:val="20"/>
              </w:rPr>
            </w:pPr>
          </w:p>
        </w:tc>
      </w:tr>
      <w:tr w:rsidR="00181A41" w:rsidRPr="00181A41" w14:paraId="6B75E2B7" w14:textId="77777777">
        <w:trPr>
          <w:tblCellSpacing w:w="0" w:type="dxa"/>
        </w:trPr>
        <w:tc>
          <w:tcPr>
            <w:tcW w:w="1701" w:type="dxa"/>
            <w:vMerge/>
            <w:tcBorders>
              <w:left w:val="single" w:sz="4" w:space="0" w:color="auto"/>
              <w:bottom w:val="single" w:sz="4" w:space="0" w:color="auto"/>
              <w:right w:val="single" w:sz="4" w:space="0" w:color="auto"/>
            </w:tcBorders>
          </w:tcPr>
          <w:p w14:paraId="1F941C4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100CC9E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5AA3F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F5A39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w:t>
            </w:r>
          </w:p>
        </w:tc>
        <w:tc>
          <w:tcPr>
            <w:tcW w:w="747" w:type="dxa"/>
            <w:tcBorders>
              <w:top w:val="single" w:sz="4" w:space="0" w:color="auto"/>
              <w:left w:val="single" w:sz="4" w:space="0" w:color="auto"/>
              <w:bottom w:val="single" w:sz="4" w:space="0" w:color="auto"/>
              <w:right w:val="single" w:sz="4" w:space="0" w:color="auto"/>
            </w:tcBorders>
            <w:vAlign w:val="center"/>
          </w:tcPr>
          <w:p w14:paraId="435E9E4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EBE64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EE511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A9BFA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29B9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C671BC"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0605DB05"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9AFF84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D39A3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D14B6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646E3E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8A19FA1" w14:textId="77777777" w:rsidR="00F9745F" w:rsidRPr="00181A41" w:rsidRDefault="00F9745F">
            <w:pPr>
              <w:ind w:right="-2"/>
              <w:jc w:val="center"/>
              <w:rPr>
                <w:rFonts w:ascii="Times New Roman" w:hAnsi="Times New Roman"/>
                <w:color w:val="000000" w:themeColor="text1"/>
                <w:sz w:val="20"/>
              </w:rPr>
            </w:pPr>
          </w:p>
        </w:tc>
      </w:tr>
      <w:tr w:rsidR="00181A41" w:rsidRPr="00181A41" w14:paraId="002B3227"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248770C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tcPr>
          <w:p w14:paraId="7AFF5F1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2126" w:type="dxa"/>
            <w:tcBorders>
              <w:top w:val="single" w:sz="4" w:space="0" w:color="auto"/>
              <w:left w:val="single" w:sz="4" w:space="0" w:color="auto"/>
              <w:bottom w:val="single" w:sz="4" w:space="0" w:color="auto"/>
              <w:right w:val="single" w:sz="4" w:space="0" w:color="auto"/>
            </w:tcBorders>
          </w:tcPr>
          <w:p w14:paraId="31EF97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F8383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1324,7</w:t>
            </w:r>
          </w:p>
        </w:tc>
        <w:tc>
          <w:tcPr>
            <w:tcW w:w="747" w:type="dxa"/>
            <w:tcBorders>
              <w:top w:val="single" w:sz="4" w:space="0" w:color="auto"/>
              <w:left w:val="single" w:sz="4" w:space="0" w:color="auto"/>
              <w:bottom w:val="single" w:sz="4" w:space="0" w:color="auto"/>
              <w:right w:val="single" w:sz="4" w:space="0" w:color="auto"/>
            </w:tcBorders>
            <w:vAlign w:val="center"/>
          </w:tcPr>
          <w:p w14:paraId="036614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664,3</w:t>
            </w:r>
          </w:p>
        </w:tc>
        <w:tc>
          <w:tcPr>
            <w:tcW w:w="748" w:type="dxa"/>
            <w:tcBorders>
              <w:top w:val="single" w:sz="4" w:space="0" w:color="auto"/>
              <w:left w:val="single" w:sz="4" w:space="0" w:color="auto"/>
              <w:bottom w:val="single" w:sz="4" w:space="0" w:color="auto"/>
              <w:right w:val="single" w:sz="4" w:space="0" w:color="auto"/>
            </w:tcBorders>
            <w:vAlign w:val="center"/>
          </w:tcPr>
          <w:p w14:paraId="7E37837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1967,8</w:t>
            </w:r>
          </w:p>
        </w:tc>
        <w:tc>
          <w:tcPr>
            <w:tcW w:w="747" w:type="dxa"/>
            <w:tcBorders>
              <w:top w:val="single" w:sz="4" w:space="0" w:color="auto"/>
              <w:left w:val="single" w:sz="4" w:space="0" w:color="auto"/>
              <w:bottom w:val="single" w:sz="4" w:space="0" w:color="auto"/>
              <w:right w:val="single" w:sz="4" w:space="0" w:color="auto"/>
            </w:tcBorders>
            <w:vAlign w:val="center"/>
          </w:tcPr>
          <w:p w14:paraId="32BC15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1105,8</w:t>
            </w:r>
          </w:p>
        </w:tc>
        <w:tc>
          <w:tcPr>
            <w:tcW w:w="748" w:type="dxa"/>
            <w:tcBorders>
              <w:top w:val="single" w:sz="4" w:space="0" w:color="auto"/>
              <w:left w:val="single" w:sz="4" w:space="0" w:color="auto"/>
              <w:bottom w:val="single" w:sz="4" w:space="0" w:color="auto"/>
              <w:right w:val="single" w:sz="4" w:space="0" w:color="auto"/>
            </w:tcBorders>
            <w:vAlign w:val="center"/>
          </w:tcPr>
          <w:p w14:paraId="74936C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949,5</w:t>
            </w:r>
          </w:p>
        </w:tc>
        <w:tc>
          <w:tcPr>
            <w:tcW w:w="747" w:type="dxa"/>
            <w:tcBorders>
              <w:top w:val="single" w:sz="4" w:space="0" w:color="auto"/>
              <w:left w:val="single" w:sz="4" w:space="0" w:color="auto"/>
              <w:bottom w:val="single" w:sz="4" w:space="0" w:color="auto"/>
              <w:right w:val="single" w:sz="4" w:space="0" w:color="auto"/>
            </w:tcBorders>
            <w:vAlign w:val="center"/>
          </w:tcPr>
          <w:p w14:paraId="56A7364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1860,8</w:t>
            </w:r>
          </w:p>
        </w:tc>
        <w:tc>
          <w:tcPr>
            <w:tcW w:w="748" w:type="dxa"/>
            <w:tcBorders>
              <w:top w:val="single" w:sz="4" w:space="0" w:color="auto"/>
              <w:left w:val="single" w:sz="4" w:space="0" w:color="auto"/>
              <w:bottom w:val="single" w:sz="4" w:space="0" w:color="auto"/>
              <w:right w:val="single" w:sz="4" w:space="0" w:color="auto"/>
            </w:tcBorders>
            <w:vAlign w:val="center"/>
          </w:tcPr>
          <w:p w14:paraId="67D92B8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2282,1</w:t>
            </w:r>
          </w:p>
        </w:tc>
        <w:tc>
          <w:tcPr>
            <w:tcW w:w="747" w:type="dxa"/>
            <w:tcBorders>
              <w:top w:val="single" w:sz="4" w:space="0" w:color="auto"/>
              <w:left w:val="single" w:sz="4" w:space="0" w:color="auto"/>
              <w:bottom w:val="single" w:sz="4" w:space="0" w:color="auto"/>
              <w:right w:val="single" w:sz="4" w:space="0" w:color="auto"/>
            </w:tcBorders>
            <w:vAlign w:val="center"/>
          </w:tcPr>
          <w:p w14:paraId="116905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14:paraId="05138F6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47" w:type="dxa"/>
            <w:tcBorders>
              <w:top w:val="single" w:sz="4" w:space="0" w:color="auto"/>
              <w:left w:val="single" w:sz="4" w:space="0" w:color="auto"/>
              <w:bottom w:val="single" w:sz="4" w:space="0" w:color="auto"/>
              <w:right w:val="single" w:sz="4" w:space="0" w:color="auto"/>
            </w:tcBorders>
            <w:vAlign w:val="center"/>
          </w:tcPr>
          <w:p w14:paraId="5A708C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2ABB91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48" w:type="dxa"/>
            <w:tcBorders>
              <w:top w:val="single" w:sz="4" w:space="0" w:color="auto"/>
              <w:left w:val="single" w:sz="4" w:space="0" w:color="auto"/>
              <w:bottom w:val="single" w:sz="4" w:space="0" w:color="auto"/>
              <w:right w:val="single" w:sz="4" w:space="0" w:color="auto"/>
            </w:tcBorders>
          </w:tcPr>
          <w:p w14:paraId="78D121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0A086C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8EA8E23"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142FA4F0"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2D7497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829CD2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6B101D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9F49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CD98DC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21C06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DDE09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8FEDAA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17021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B6E34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03A43F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14:paraId="264D63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1F57F4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220665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002DD23" w14:textId="77777777" w:rsidR="00F9745F" w:rsidRPr="00181A41" w:rsidRDefault="00F9745F">
            <w:pPr>
              <w:ind w:right="-2"/>
              <w:jc w:val="center"/>
              <w:rPr>
                <w:rFonts w:ascii="Times New Roman" w:hAnsi="Times New Roman"/>
                <w:color w:val="000000" w:themeColor="text1"/>
                <w:sz w:val="20"/>
              </w:rPr>
            </w:pPr>
          </w:p>
        </w:tc>
      </w:tr>
      <w:tr w:rsidR="00181A41" w:rsidRPr="00181A41" w14:paraId="431C074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195BA976"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6C80D80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5ED4FC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C1B46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729D6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10D7A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D29B9D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4CA39A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1294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CD34FD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AAB5A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14:paraId="1D07E4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67739,5</w:t>
            </w:r>
          </w:p>
        </w:tc>
        <w:tc>
          <w:tcPr>
            <w:tcW w:w="747" w:type="dxa"/>
            <w:tcBorders>
              <w:top w:val="single" w:sz="4" w:space="0" w:color="auto"/>
              <w:left w:val="single" w:sz="4" w:space="0" w:color="auto"/>
              <w:bottom w:val="single" w:sz="4" w:space="0" w:color="auto"/>
              <w:right w:val="single" w:sz="4" w:space="0" w:color="auto"/>
            </w:tcBorders>
            <w:vAlign w:val="center"/>
          </w:tcPr>
          <w:p w14:paraId="52C457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4CA4D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45D273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4B58781" w14:textId="77777777" w:rsidR="00F9745F" w:rsidRPr="00181A41" w:rsidRDefault="00F9745F">
            <w:pPr>
              <w:ind w:right="-2"/>
              <w:jc w:val="center"/>
              <w:rPr>
                <w:rFonts w:ascii="Times New Roman" w:hAnsi="Times New Roman"/>
                <w:color w:val="000000" w:themeColor="text1"/>
                <w:sz w:val="20"/>
              </w:rPr>
            </w:pPr>
          </w:p>
        </w:tc>
      </w:tr>
      <w:tr w:rsidR="00181A41" w:rsidRPr="00181A41" w14:paraId="0AD63D78"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254FF71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7C75EC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68C23A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940A7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47" w:type="dxa"/>
            <w:tcBorders>
              <w:top w:val="single" w:sz="4" w:space="0" w:color="auto"/>
              <w:left w:val="single" w:sz="4" w:space="0" w:color="auto"/>
              <w:bottom w:val="single" w:sz="4" w:space="0" w:color="auto"/>
              <w:right w:val="single" w:sz="4" w:space="0" w:color="auto"/>
            </w:tcBorders>
            <w:vAlign w:val="center"/>
          </w:tcPr>
          <w:p w14:paraId="505FAC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14:paraId="016DC2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14:paraId="6AD9DB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14:paraId="42D6D0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14:paraId="4610E1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48" w:type="dxa"/>
            <w:tcBorders>
              <w:top w:val="single" w:sz="4" w:space="0" w:color="auto"/>
              <w:left w:val="single" w:sz="4" w:space="0" w:color="auto"/>
              <w:bottom w:val="single" w:sz="4" w:space="0" w:color="auto"/>
              <w:right w:val="single" w:sz="4" w:space="0" w:color="auto"/>
            </w:tcBorders>
            <w:vAlign w:val="center"/>
          </w:tcPr>
          <w:p w14:paraId="109A80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14:paraId="1244F3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14:paraId="7A2B63B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23380,1</w:t>
            </w:r>
          </w:p>
        </w:tc>
        <w:tc>
          <w:tcPr>
            <w:tcW w:w="747" w:type="dxa"/>
            <w:tcBorders>
              <w:top w:val="single" w:sz="4" w:space="0" w:color="auto"/>
              <w:left w:val="single" w:sz="4" w:space="0" w:color="auto"/>
              <w:bottom w:val="single" w:sz="4" w:space="0" w:color="auto"/>
              <w:right w:val="single" w:sz="4" w:space="0" w:color="auto"/>
            </w:tcBorders>
            <w:vAlign w:val="center"/>
          </w:tcPr>
          <w:p w14:paraId="6D9E96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77F871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48" w:type="dxa"/>
            <w:tcBorders>
              <w:top w:val="single" w:sz="4" w:space="0" w:color="auto"/>
              <w:left w:val="single" w:sz="4" w:space="0" w:color="auto"/>
              <w:bottom w:val="single" w:sz="4" w:space="0" w:color="auto"/>
              <w:right w:val="single" w:sz="4" w:space="0" w:color="auto"/>
            </w:tcBorders>
          </w:tcPr>
          <w:p w14:paraId="11187C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73792D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EBDE15A"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800C8C8"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123969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D551B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5059A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265,0</w:t>
            </w:r>
          </w:p>
        </w:tc>
        <w:tc>
          <w:tcPr>
            <w:tcW w:w="747" w:type="dxa"/>
            <w:tcBorders>
              <w:top w:val="single" w:sz="4" w:space="0" w:color="auto"/>
              <w:left w:val="single" w:sz="4" w:space="0" w:color="auto"/>
              <w:bottom w:val="single" w:sz="4" w:space="0" w:color="auto"/>
              <w:right w:val="single" w:sz="4" w:space="0" w:color="auto"/>
            </w:tcBorders>
            <w:vAlign w:val="center"/>
          </w:tcPr>
          <w:p w14:paraId="430854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272,0</w:t>
            </w:r>
          </w:p>
        </w:tc>
        <w:tc>
          <w:tcPr>
            <w:tcW w:w="748" w:type="dxa"/>
            <w:tcBorders>
              <w:top w:val="single" w:sz="4" w:space="0" w:color="auto"/>
              <w:left w:val="single" w:sz="4" w:space="0" w:color="auto"/>
              <w:bottom w:val="single" w:sz="4" w:space="0" w:color="auto"/>
              <w:right w:val="single" w:sz="4" w:space="0" w:color="auto"/>
            </w:tcBorders>
            <w:vAlign w:val="center"/>
          </w:tcPr>
          <w:p w14:paraId="318FE4C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155,0</w:t>
            </w:r>
          </w:p>
        </w:tc>
        <w:tc>
          <w:tcPr>
            <w:tcW w:w="747" w:type="dxa"/>
            <w:tcBorders>
              <w:top w:val="single" w:sz="4" w:space="0" w:color="auto"/>
              <w:left w:val="single" w:sz="4" w:space="0" w:color="auto"/>
              <w:bottom w:val="single" w:sz="4" w:space="0" w:color="auto"/>
              <w:right w:val="single" w:sz="4" w:space="0" w:color="auto"/>
            </w:tcBorders>
            <w:vAlign w:val="center"/>
          </w:tcPr>
          <w:p w14:paraId="7847A27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286,2</w:t>
            </w:r>
          </w:p>
        </w:tc>
        <w:tc>
          <w:tcPr>
            <w:tcW w:w="748" w:type="dxa"/>
            <w:tcBorders>
              <w:top w:val="single" w:sz="4" w:space="0" w:color="auto"/>
              <w:left w:val="single" w:sz="4" w:space="0" w:color="auto"/>
              <w:bottom w:val="single" w:sz="4" w:space="0" w:color="auto"/>
              <w:right w:val="single" w:sz="4" w:space="0" w:color="auto"/>
            </w:tcBorders>
            <w:vAlign w:val="center"/>
          </w:tcPr>
          <w:p w14:paraId="6F31A8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192,0</w:t>
            </w:r>
          </w:p>
        </w:tc>
        <w:tc>
          <w:tcPr>
            <w:tcW w:w="747" w:type="dxa"/>
            <w:tcBorders>
              <w:top w:val="single" w:sz="4" w:space="0" w:color="auto"/>
              <w:left w:val="single" w:sz="4" w:space="0" w:color="auto"/>
              <w:bottom w:val="single" w:sz="4" w:space="0" w:color="auto"/>
              <w:right w:val="single" w:sz="4" w:space="0" w:color="auto"/>
            </w:tcBorders>
            <w:vAlign w:val="center"/>
          </w:tcPr>
          <w:p w14:paraId="5F1CB8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431,5</w:t>
            </w:r>
          </w:p>
        </w:tc>
        <w:tc>
          <w:tcPr>
            <w:tcW w:w="748" w:type="dxa"/>
            <w:tcBorders>
              <w:top w:val="single" w:sz="4" w:space="0" w:color="auto"/>
              <w:left w:val="single" w:sz="4" w:space="0" w:color="auto"/>
              <w:bottom w:val="single" w:sz="4" w:space="0" w:color="auto"/>
              <w:right w:val="single" w:sz="4" w:space="0" w:color="auto"/>
            </w:tcBorders>
            <w:vAlign w:val="center"/>
          </w:tcPr>
          <w:p w14:paraId="6BF194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205,0</w:t>
            </w:r>
          </w:p>
        </w:tc>
        <w:tc>
          <w:tcPr>
            <w:tcW w:w="747" w:type="dxa"/>
            <w:tcBorders>
              <w:top w:val="single" w:sz="4" w:space="0" w:color="auto"/>
              <w:left w:val="single" w:sz="4" w:space="0" w:color="auto"/>
              <w:bottom w:val="single" w:sz="4" w:space="0" w:color="auto"/>
              <w:right w:val="single" w:sz="4" w:space="0" w:color="auto"/>
            </w:tcBorders>
            <w:vAlign w:val="center"/>
          </w:tcPr>
          <w:p w14:paraId="2DDCF2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105CE1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63AF2A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E7AC6C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729AF2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530DD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F69759A"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657B0B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w:t>
            </w:r>
          </w:p>
        </w:tc>
        <w:tc>
          <w:tcPr>
            <w:tcW w:w="1843" w:type="dxa"/>
            <w:vMerge w:val="restart"/>
            <w:tcBorders>
              <w:top w:val="single" w:sz="4" w:space="0" w:color="auto"/>
              <w:left w:val="single" w:sz="4" w:space="0" w:color="auto"/>
              <w:bottom w:val="single" w:sz="4" w:space="0" w:color="auto"/>
              <w:right w:val="single" w:sz="4" w:space="0" w:color="auto"/>
            </w:tcBorders>
          </w:tcPr>
          <w:p w14:paraId="3C840DA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2126" w:type="dxa"/>
            <w:tcBorders>
              <w:top w:val="single" w:sz="4" w:space="0" w:color="auto"/>
              <w:left w:val="single" w:sz="4" w:space="0" w:color="auto"/>
              <w:bottom w:val="single" w:sz="4" w:space="0" w:color="auto"/>
              <w:right w:val="single" w:sz="4" w:space="0" w:color="auto"/>
            </w:tcBorders>
          </w:tcPr>
          <w:p w14:paraId="310BD79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E5AB0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83590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A04FE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C9FB0D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551287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58B16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3DFBE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98EC2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34BFC4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BE92B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B354F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3497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B3950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4137FCF"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1BD16E0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4C7727F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245CAC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A814B8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3A36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3A84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8E7A85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A3189B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7DEE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3F11D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9BC64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013AB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B2AE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AED1FE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ECA5D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2A30C16" w14:textId="77777777" w:rsidR="00F9745F" w:rsidRPr="00181A41" w:rsidRDefault="00F9745F">
            <w:pPr>
              <w:ind w:right="-2"/>
              <w:jc w:val="center"/>
              <w:rPr>
                <w:rFonts w:ascii="Times New Roman" w:hAnsi="Times New Roman"/>
                <w:color w:val="000000" w:themeColor="text1"/>
                <w:sz w:val="20"/>
              </w:rPr>
            </w:pPr>
          </w:p>
        </w:tc>
      </w:tr>
      <w:tr w:rsidR="00181A41" w:rsidRPr="00181A41" w14:paraId="0D9909A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B1AFD8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57D931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D7FB7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7AD095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4D588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49224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B500B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E86CA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9D21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A0DB0E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A478E2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625C6B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450BB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DF058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FE4FA8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E6B834D" w14:textId="77777777" w:rsidR="00F9745F" w:rsidRPr="00181A41" w:rsidRDefault="00F9745F">
            <w:pPr>
              <w:ind w:right="-2"/>
              <w:jc w:val="center"/>
              <w:rPr>
                <w:rFonts w:ascii="Times New Roman" w:hAnsi="Times New Roman"/>
                <w:color w:val="000000" w:themeColor="text1"/>
                <w:sz w:val="20"/>
              </w:rPr>
            </w:pPr>
          </w:p>
        </w:tc>
      </w:tr>
      <w:tr w:rsidR="00181A41" w:rsidRPr="00181A41" w14:paraId="3DB7B5EF"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313F5A1"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6FC2F08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492A9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98955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AA66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35F8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9B4FA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4B6BF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78F8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D8D18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EBABF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531273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9B9D52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32014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687DD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9AFF0DB" w14:textId="77777777" w:rsidR="00F9745F" w:rsidRPr="00181A41" w:rsidRDefault="00F9745F">
            <w:pPr>
              <w:ind w:right="-2"/>
              <w:jc w:val="center"/>
              <w:rPr>
                <w:rFonts w:ascii="Times New Roman" w:hAnsi="Times New Roman"/>
                <w:color w:val="000000" w:themeColor="text1"/>
                <w:sz w:val="20"/>
              </w:rPr>
            </w:pPr>
          </w:p>
        </w:tc>
      </w:tr>
      <w:tr w:rsidR="00181A41" w:rsidRPr="00181A41" w14:paraId="7F57161B" w14:textId="77777777">
        <w:trPr>
          <w:trHeight w:val="1544"/>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BCB6A64"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5BD4CA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A318F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A4FD27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4A4D3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48107F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51BE9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ACEFCA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1BFA7C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09442C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D1A83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02E8E5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16481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2D94B1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52280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7B9008E" w14:textId="77777777" w:rsidR="00F9745F" w:rsidRPr="00181A41" w:rsidRDefault="00F9745F">
            <w:pPr>
              <w:ind w:right="-2"/>
              <w:jc w:val="center"/>
              <w:rPr>
                <w:rFonts w:ascii="Times New Roman" w:hAnsi="Times New Roman"/>
                <w:color w:val="000000" w:themeColor="text1"/>
                <w:sz w:val="20"/>
              </w:rPr>
            </w:pPr>
          </w:p>
        </w:tc>
      </w:tr>
      <w:tr w:rsidR="00181A41" w:rsidRPr="00181A41" w14:paraId="7302DF10"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4AF817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2.2</w:t>
            </w:r>
          </w:p>
        </w:tc>
        <w:tc>
          <w:tcPr>
            <w:tcW w:w="1843" w:type="dxa"/>
            <w:vMerge w:val="restart"/>
            <w:tcBorders>
              <w:top w:val="single" w:sz="4" w:space="0" w:color="auto"/>
              <w:left w:val="single" w:sz="4" w:space="0" w:color="auto"/>
              <w:bottom w:val="single" w:sz="4" w:space="0" w:color="auto"/>
              <w:right w:val="single" w:sz="4" w:space="0" w:color="auto"/>
            </w:tcBorders>
          </w:tcPr>
          <w:p w14:paraId="2AB5CF0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2126" w:type="dxa"/>
            <w:tcBorders>
              <w:top w:val="single" w:sz="4" w:space="0" w:color="auto"/>
              <w:left w:val="single" w:sz="4" w:space="0" w:color="auto"/>
              <w:bottom w:val="single" w:sz="4" w:space="0" w:color="auto"/>
              <w:right w:val="single" w:sz="4" w:space="0" w:color="auto"/>
            </w:tcBorders>
          </w:tcPr>
          <w:p w14:paraId="1BD49B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670D4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1A2CC3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D825BF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D0DD1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3BD6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0A1D9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C322D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C0FBB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02ABA6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E2C35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11FE1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F0800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0F932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A40257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03452B0"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255024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2453D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557295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D899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831A1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8C5AB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A8001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C97D5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BD9F54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A4797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7D5AD9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B724DF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B25756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715387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4235352" w14:textId="77777777" w:rsidR="00F9745F" w:rsidRPr="00181A41" w:rsidRDefault="00F9745F">
            <w:pPr>
              <w:ind w:right="-2"/>
              <w:jc w:val="center"/>
              <w:rPr>
                <w:rFonts w:ascii="Times New Roman" w:hAnsi="Times New Roman"/>
                <w:color w:val="000000" w:themeColor="text1"/>
                <w:sz w:val="20"/>
              </w:rPr>
            </w:pPr>
          </w:p>
        </w:tc>
      </w:tr>
      <w:tr w:rsidR="00181A41" w:rsidRPr="00181A41" w14:paraId="07AAFDD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9EA144D"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419D88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E94144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1D99BF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42105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7A25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FFC94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4D9529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042C5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C9C94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DEC86C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5FBDF8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ABA35D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4AFB0F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32437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F68EF23" w14:textId="77777777" w:rsidR="00F9745F" w:rsidRPr="00181A41" w:rsidRDefault="00F9745F">
            <w:pPr>
              <w:ind w:right="-2"/>
              <w:jc w:val="center"/>
              <w:rPr>
                <w:rFonts w:ascii="Times New Roman" w:hAnsi="Times New Roman"/>
                <w:color w:val="000000" w:themeColor="text1"/>
                <w:sz w:val="20"/>
              </w:rPr>
            </w:pPr>
          </w:p>
        </w:tc>
      </w:tr>
      <w:tr w:rsidR="00181A41" w:rsidRPr="00181A41" w14:paraId="069A2506"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5D8D8B4"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AFE42B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75136D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1B205A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9014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776EA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DDA4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F087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9A60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780F8B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D310B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1356D8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B802E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5515F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239673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F39C729" w14:textId="77777777" w:rsidR="00F9745F" w:rsidRPr="00181A41" w:rsidRDefault="00F9745F">
            <w:pPr>
              <w:ind w:right="-2"/>
              <w:jc w:val="center"/>
              <w:rPr>
                <w:rFonts w:ascii="Times New Roman" w:hAnsi="Times New Roman"/>
                <w:color w:val="000000" w:themeColor="text1"/>
                <w:sz w:val="20"/>
              </w:rPr>
            </w:pPr>
          </w:p>
        </w:tc>
      </w:tr>
      <w:tr w:rsidR="00181A41" w:rsidRPr="00181A41" w14:paraId="0BAC1822"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28B0256"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9E58F1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6AE08E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D98EA6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6437E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C12F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58418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D5EA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9A94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409F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448A1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371536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99EDE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48EC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9B0155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2F6114" w14:textId="77777777" w:rsidR="00F9745F" w:rsidRPr="00181A41" w:rsidRDefault="00F9745F">
            <w:pPr>
              <w:ind w:right="-2"/>
              <w:jc w:val="center"/>
              <w:rPr>
                <w:rFonts w:ascii="Times New Roman" w:hAnsi="Times New Roman"/>
                <w:color w:val="000000" w:themeColor="text1"/>
                <w:sz w:val="20"/>
              </w:rPr>
            </w:pPr>
          </w:p>
        </w:tc>
      </w:tr>
      <w:tr w:rsidR="00181A41" w:rsidRPr="00181A41" w14:paraId="6985D789" w14:textId="77777777">
        <w:trPr>
          <w:trHeight w:val="642"/>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642677F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tc>
        <w:tc>
          <w:tcPr>
            <w:tcW w:w="1843" w:type="dxa"/>
            <w:vMerge w:val="restart"/>
            <w:tcBorders>
              <w:top w:val="single" w:sz="4" w:space="0" w:color="auto"/>
              <w:left w:val="single" w:sz="4" w:space="0" w:color="auto"/>
              <w:bottom w:val="single" w:sz="4" w:space="0" w:color="auto"/>
              <w:right w:val="single" w:sz="4" w:space="0" w:color="auto"/>
            </w:tcBorders>
          </w:tcPr>
          <w:p w14:paraId="32D6021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2126" w:type="dxa"/>
            <w:tcBorders>
              <w:top w:val="single" w:sz="4" w:space="0" w:color="auto"/>
              <w:left w:val="single" w:sz="4" w:space="0" w:color="auto"/>
              <w:bottom w:val="single" w:sz="4" w:space="0" w:color="auto"/>
              <w:right w:val="single" w:sz="4" w:space="0" w:color="auto"/>
            </w:tcBorders>
          </w:tcPr>
          <w:p w14:paraId="571C379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708DEE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1314,7</w:t>
            </w:r>
          </w:p>
        </w:tc>
        <w:tc>
          <w:tcPr>
            <w:tcW w:w="747" w:type="dxa"/>
            <w:tcBorders>
              <w:top w:val="single" w:sz="4" w:space="0" w:color="auto"/>
              <w:left w:val="single" w:sz="4" w:space="0" w:color="auto"/>
              <w:bottom w:val="single" w:sz="4" w:space="0" w:color="auto"/>
              <w:right w:val="single" w:sz="4" w:space="0" w:color="auto"/>
            </w:tcBorders>
            <w:vAlign w:val="center"/>
          </w:tcPr>
          <w:p w14:paraId="100B4E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656,3</w:t>
            </w:r>
          </w:p>
        </w:tc>
        <w:tc>
          <w:tcPr>
            <w:tcW w:w="748" w:type="dxa"/>
            <w:tcBorders>
              <w:top w:val="single" w:sz="4" w:space="0" w:color="auto"/>
              <w:left w:val="single" w:sz="4" w:space="0" w:color="auto"/>
              <w:bottom w:val="single" w:sz="4" w:space="0" w:color="auto"/>
              <w:right w:val="single" w:sz="4" w:space="0" w:color="auto"/>
            </w:tcBorders>
            <w:vAlign w:val="center"/>
          </w:tcPr>
          <w:p w14:paraId="1CCE65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1957,8</w:t>
            </w:r>
          </w:p>
        </w:tc>
        <w:tc>
          <w:tcPr>
            <w:tcW w:w="747" w:type="dxa"/>
            <w:tcBorders>
              <w:top w:val="single" w:sz="4" w:space="0" w:color="auto"/>
              <w:left w:val="single" w:sz="4" w:space="0" w:color="auto"/>
              <w:bottom w:val="single" w:sz="4" w:space="0" w:color="auto"/>
              <w:right w:val="single" w:sz="4" w:space="0" w:color="auto"/>
            </w:tcBorders>
            <w:vAlign w:val="center"/>
          </w:tcPr>
          <w:p w14:paraId="350A6F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1097,8</w:t>
            </w:r>
          </w:p>
        </w:tc>
        <w:tc>
          <w:tcPr>
            <w:tcW w:w="748" w:type="dxa"/>
            <w:tcBorders>
              <w:top w:val="single" w:sz="4" w:space="0" w:color="auto"/>
              <w:left w:val="single" w:sz="4" w:space="0" w:color="auto"/>
              <w:bottom w:val="single" w:sz="4" w:space="0" w:color="auto"/>
              <w:right w:val="single" w:sz="4" w:space="0" w:color="auto"/>
            </w:tcBorders>
            <w:vAlign w:val="center"/>
          </w:tcPr>
          <w:p w14:paraId="6C6119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946,5</w:t>
            </w:r>
          </w:p>
        </w:tc>
        <w:tc>
          <w:tcPr>
            <w:tcW w:w="747" w:type="dxa"/>
            <w:tcBorders>
              <w:top w:val="single" w:sz="4" w:space="0" w:color="auto"/>
              <w:left w:val="single" w:sz="4" w:space="0" w:color="auto"/>
              <w:bottom w:val="single" w:sz="4" w:space="0" w:color="auto"/>
              <w:right w:val="single" w:sz="4" w:space="0" w:color="auto"/>
            </w:tcBorders>
            <w:vAlign w:val="center"/>
          </w:tcPr>
          <w:p w14:paraId="642908E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908,1</w:t>
            </w:r>
          </w:p>
        </w:tc>
        <w:tc>
          <w:tcPr>
            <w:tcW w:w="748" w:type="dxa"/>
            <w:tcBorders>
              <w:top w:val="single" w:sz="4" w:space="0" w:color="auto"/>
              <w:left w:val="single" w:sz="4" w:space="0" w:color="auto"/>
              <w:bottom w:val="single" w:sz="4" w:space="0" w:color="auto"/>
              <w:right w:val="single" w:sz="4" w:space="0" w:color="auto"/>
            </w:tcBorders>
            <w:vAlign w:val="center"/>
          </w:tcPr>
          <w:p w14:paraId="15473799" w14:textId="77777777" w:rsidR="00F9745F" w:rsidRPr="00181A41" w:rsidRDefault="00181A41">
            <w:pPr>
              <w:ind w:right="-113"/>
              <w:jc w:val="center"/>
              <w:rPr>
                <w:rFonts w:ascii="Times New Roman" w:hAnsi="Times New Roman"/>
                <w:color w:val="000000" w:themeColor="text1"/>
                <w:sz w:val="20"/>
              </w:rPr>
            </w:pPr>
            <w:r w:rsidRPr="00181A41">
              <w:rPr>
                <w:rFonts w:ascii="Times New Roman" w:hAnsi="Times New Roman"/>
                <w:color w:val="000000" w:themeColor="text1"/>
                <w:sz w:val="20"/>
              </w:rPr>
              <w:t>2277,1</w:t>
            </w:r>
          </w:p>
        </w:tc>
        <w:tc>
          <w:tcPr>
            <w:tcW w:w="747" w:type="dxa"/>
            <w:tcBorders>
              <w:top w:val="single" w:sz="4" w:space="0" w:color="auto"/>
              <w:left w:val="single" w:sz="4" w:space="0" w:color="auto"/>
              <w:bottom w:val="single" w:sz="4" w:space="0" w:color="auto"/>
              <w:right w:val="single" w:sz="4" w:space="0" w:color="auto"/>
            </w:tcBorders>
            <w:vAlign w:val="center"/>
          </w:tcPr>
          <w:p w14:paraId="682CAC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14:paraId="14E140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2519,7</w:t>
            </w:r>
          </w:p>
        </w:tc>
        <w:tc>
          <w:tcPr>
            <w:tcW w:w="747" w:type="dxa"/>
            <w:tcBorders>
              <w:top w:val="single" w:sz="4" w:space="0" w:color="auto"/>
              <w:left w:val="single" w:sz="4" w:space="0" w:color="auto"/>
              <w:bottom w:val="single" w:sz="4" w:space="0" w:color="auto"/>
              <w:right w:val="single" w:sz="4" w:space="0" w:color="auto"/>
            </w:tcBorders>
            <w:vAlign w:val="center"/>
          </w:tcPr>
          <w:p w14:paraId="207FBDB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48" w:type="dxa"/>
            <w:tcBorders>
              <w:top w:val="single" w:sz="4" w:space="0" w:color="auto"/>
              <w:left w:val="single" w:sz="4" w:space="0" w:color="auto"/>
              <w:bottom w:val="single" w:sz="4" w:space="0" w:color="auto"/>
              <w:right w:val="single" w:sz="4" w:space="0" w:color="auto"/>
            </w:tcBorders>
            <w:vAlign w:val="center"/>
          </w:tcPr>
          <w:p w14:paraId="5F9D9C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3C81FD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61F0AF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9C2A517" w14:textId="77777777">
        <w:trPr>
          <w:trHeight w:val="689"/>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EAA89CC"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7F75279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C7C5C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9E6AE6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BDBEE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7504AD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545ED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5C85B0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2597A2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B01D1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59871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D9FD4D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7B44B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ACF336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9F2DE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558C677" w14:textId="77777777" w:rsidR="00F9745F" w:rsidRPr="00181A41" w:rsidRDefault="00F9745F">
            <w:pPr>
              <w:ind w:right="-2"/>
              <w:jc w:val="center"/>
              <w:rPr>
                <w:rFonts w:ascii="Times New Roman" w:hAnsi="Times New Roman"/>
                <w:color w:val="000000" w:themeColor="text1"/>
                <w:sz w:val="20"/>
              </w:rPr>
            </w:pPr>
          </w:p>
        </w:tc>
      </w:tr>
      <w:tr w:rsidR="00181A41" w:rsidRPr="00181A41" w14:paraId="6FB24EE3" w14:textId="77777777">
        <w:trPr>
          <w:trHeight w:val="692"/>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B441F5F"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F746C4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06BE2A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5E2CC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DA8D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794F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ECE4A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0CC91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B8C2D5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B400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9279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14:paraId="155B55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14:paraId="6BE468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8EB3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185DBE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752D495" w14:textId="77777777" w:rsidR="00F9745F" w:rsidRPr="00181A41" w:rsidRDefault="00F9745F">
            <w:pPr>
              <w:ind w:right="-2"/>
              <w:jc w:val="center"/>
              <w:rPr>
                <w:rFonts w:ascii="Times New Roman" w:hAnsi="Times New Roman"/>
                <w:color w:val="000000" w:themeColor="text1"/>
                <w:sz w:val="20"/>
              </w:rPr>
            </w:pPr>
          </w:p>
        </w:tc>
      </w:tr>
      <w:tr w:rsidR="00181A41" w:rsidRPr="00181A41" w14:paraId="150E9F11" w14:textId="77777777">
        <w:trPr>
          <w:trHeight w:val="716"/>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268956D9"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7DD58A6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42AE3B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7C6E9EB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47" w:type="dxa"/>
            <w:tcBorders>
              <w:top w:val="single" w:sz="4" w:space="0" w:color="auto"/>
              <w:left w:val="single" w:sz="4" w:space="0" w:color="auto"/>
              <w:bottom w:val="single" w:sz="4" w:space="0" w:color="auto"/>
              <w:right w:val="single" w:sz="4" w:space="0" w:color="auto"/>
            </w:tcBorders>
            <w:vAlign w:val="center"/>
          </w:tcPr>
          <w:p w14:paraId="3ACCF9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14:paraId="6481F9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14:paraId="693AEB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14:paraId="145E71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14:paraId="064370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481,6</w:t>
            </w:r>
          </w:p>
        </w:tc>
        <w:tc>
          <w:tcPr>
            <w:tcW w:w="748" w:type="dxa"/>
            <w:tcBorders>
              <w:top w:val="single" w:sz="4" w:space="0" w:color="auto"/>
              <w:left w:val="single" w:sz="4" w:space="0" w:color="auto"/>
              <w:bottom w:val="single" w:sz="4" w:space="0" w:color="auto"/>
              <w:right w:val="single" w:sz="4" w:space="0" w:color="auto"/>
            </w:tcBorders>
            <w:vAlign w:val="center"/>
          </w:tcPr>
          <w:p w14:paraId="643F94F9" w14:textId="77777777" w:rsidR="00F9745F" w:rsidRPr="00181A41" w:rsidRDefault="00181A41">
            <w:pPr>
              <w:ind w:left="-37" w:right="-10"/>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14:paraId="7642F0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14:paraId="010A47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1757,0</w:t>
            </w:r>
          </w:p>
        </w:tc>
        <w:tc>
          <w:tcPr>
            <w:tcW w:w="747" w:type="dxa"/>
            <w:tcBorders>
              <w:top w:val="single" w:sz="4" w:space="0" w:color="auto"/>
              <w:left w:val="single" w:sz="4" w:space="0" w:color="auto"/>
              <w:bottom w:val="single" w:sz="4" w:space="0" w:color="auto"/>
              <w:right w:val="single" w:sz="4" w:space="0" w:color="auto"/>
            </w:tcBorders>
            <w:vAlign w:val="center"/>
          </w:tcPr>
          <w:p w14:paraId="0270ED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48" w:type="dxa"/>
            <w:tcBorders>
              <w:top w:val="single" w:sz="4" w:space="0" w:color="auto"/>
              <w:left w:val="single" w:sz="4" w:space="0" w:color="auto"/>
              <w:bottom w:val="single" w:sz="4" w:space="0" w:color="auto"/>
              <w:right w:val="single" w:sz="4" w:space="0" w:color="auto"/>
            </w:tcBorders>
            <w:vAlign w:val="center"/>
          </w:tcPr>
          <w:p w14:paraId="415A98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4B969B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6BC8E53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60F029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CF8FD41"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7189BA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618250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750F2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255,0</w:t>
            </w:r>
          </w:p>
        </w:tc>
        <w:tc>
          <w:tcPr>
            <w:tcW w:w="747" w:type="dxa"/>
            <w:tcBorders>
              <w:top w:val="single" w:sz="4" w:space="0" w:color="auto"/>
              <w:left w:val="single" w:sz="4" w:space="0" w:color="auto"/>
              <w:bottom w:val="single" w:sz="4" w:space="0" w:color="auto"/>
              <w:right w:val="single" w:sz="4" w:space="0" w:color="auto"/>
            </w:tcBorders>
            <w:vAlign w:val="center"/>
          </w:tcPr>
          <w:p w14:paraId="1760EB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264,0</w:t>
            </w:r>
          </w:p>
        </w:tc>
        <w:tc>
          <w:tcPr>
            <w:tcW w:w="748" w:type="dxa"/>
            <w:tcBorders>
              <w:top w:val="single" w:sz="4" w:space="0" w:color="auto"/>
              <w:left w:val="single" w:sz="4" w:space="0" w:color="auto"/>
              <w:bottom w:val="single" w:sz="4" w:space="0" w:color="auto"/>
              <w:right w:val="single" w:sz="4" w:space="0" w:color="auto"/>
            </w:tcBorders>
            <w:vAlign w:val="center"/>
          </w:tcPr>
          <w:p w14:paraId="7C339C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145,0</w:t>
            </w:r>
          </w:p>
        </w:tc>
        <w:tc>
          <w:tcPr>
            <w:tcW w:w="747" w:type="dxa"/>
            <w:tcBorders>
              <w:top w:val="single" w:sz="4" w:space="0" w:color="auto"/>
              <w:left w:val="single" w:sz="4" w:space="0" w:color="auto"/>
              <w:bottom w:val="single" w:sz="4" w:space="0" w:color="auto"/>
              <w:right w:val="single" w:sz="4" w:space="0" w:color="auto"/>
            </w:tcBorders>
            <w:vAlign w:val="center"/>
          </w:tcPr>
          <w:p w14:paraId="630771F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278,2</w:t>
            </w:r>
          </w:p>
        </w:tc>
        <w:tc>
          <w:tcPr>
            <w:tcW w:w="748" w:type="dxa"/>
            <w:tcBorders>
              <w:top w:val="single" w:sz="4" w:space="0" w:color="auto"/>
              <w:left w:val="single" w:sz="4" w:space="0" w:color="auto"/>
              <w:bottom w:val="single" w:sz="4" w:space="0" w:color="auto"/>
              <w:right w:val="single" w:sz="4" w:space="0" w:color="auto"/>
            </w:tcBorders>
            <w:vAlign w:val="center"/>
          </w:tcPr>
          <w:p w14:paraId="2FAB71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189,0</w:t>
            </w:r>
          </w:p>
        </w:tc>
        <w:tc>
          <w:tcPr>
            <w:tcW w:w="747" w:type="dxa"/>
            <w:tcBorders>
              <w:top w:val="single" w:sz="4" w:space="0" w:color="auto"/>
              <w:left w:val="single" w:sz="4" w:space="0" w:color="auto"/>
              <w:bottom w:val="single" w:sz="4" w:space="0" w:color="auto"/>
              <w:right w:val="single" w:sz="4" w:space="0" w:color="auto"/>
            </w:tcBorders>
            <w:vAlign w:val="center"/>
          </w:tcPr>
          <w:p w14:paraId="5F3EC4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426,5</w:t>
            </w:r>
          </w:p>
        </w:tc>
        <w:tc>
          <w:tcPr>
            <w:tcW w:w="748" w:type="dxa"/>
            <w:tcBorders>
              <w:top w:val="single" w:sz="4" w:space="0" w:color="auto"/>
              <w:left w:val="single" w:sz="4" w:space="0" w:color="auto"/>
              <w:bottom w:val="single" w:sz="4" w:space="0" w:color="auto"/>
              <w:right w:val="single" w:sz="4" w:space="0" w:color="auto"/>
            </w:tcBorders>
            <w:vAlign w:val="center"/>
          </w:tcPr>
          <w:p w14:paraId="06158F8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200,0</w:t>
            </w:r>
          </w:p>
        </w:tc>
        <w:tc>
          <w:tcPr>
            <w:tcW w:w="747" w:type="dxa"/>
            <w:tcBorders>
              <w:top w:val="single" w:sz="4" w:space="0" w:color="auto"/>
              <w:left w:val="single" w:sz="4" w:space="0" w:color="auto"/>
              <w:bottom w:val="single" w:sz="4" w:space="0" w:color="auto"/>
              <w:right w:val="single" w:sz="4" w:space="0" w:color="auto"/>
            </w:tcBorders>
            <w:vAlign w:val="center"/>
          </w:tcPr>
          <w:p w14:paraId="04307A0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2C515C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E28EC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8D17D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AD7F3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99C239C" w14:textId="77777777" w:rsidR="00F9745F" w:rsidRPr="00181A41" w:rsidRDefault="00F9745F">
            <w:pPr>
              <w:ind w:right="-2"/>
              <w:jc w:val="center"/>
              <w:rPr>
                <w:rFonts w:ascii="Times New Roman" w:hAnsi="Times New Roman"/>
                <w:color w:val="000000" w:themeColor="text1"/>
                <w:sz w:val="20"/>
              </w:rPr>
            </w:pPr>
          </w:p>
        </w:tc>
      </w:tr>
      <w:tr w:rsidR="00181A41" w:rsidRPr="00181A41" w14:paraId="0FCE1BC3"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38E362D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tc>
        <w:tc>
          <w:tcPr>
            <w:tcW w:w="1843" w:type="dxa"/>
            <w:vMerge w:val="restart"/>
            <w:tcBorders>
              <w:top w:val="single" w:sz="4" w:space="0" w:color="auto"/>
              <w:left w:val="single" w:sz="4" w:space="0" w:color="auto"/>
              <w:bottom w:val="single" w:sz="4" w:space="0" w:color="auto"/>
              <w:right w:val="single" w:sz="4" w:space="0" w:color="auto"/>
            </w:tcBorders>
          </w:tcPr>
          <w:p w14:paraId="065412C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w:t>
            </w:r>
            <w:proofErr w:type="spellStart"/>
            <w:r w:rsidRPr="00181A41">
              <w:rPr>
                <w:rFonts w:ascii="Times New Roman" w:hAnsi="Times New Roman"/>
                <w:color w:val="000000" w:themeColor="text1"/>
                <w:sz w:val="20"/>
              </w:rPr>
              <w:t>энергоэффективности</w:t>
            </w:r>
            <w:proofErr w:type="spellEnd"/>
            <w:r w:rsidRPr="00181A41">
              <w:rPr>
                <w:rFonts w:ascii="Times New Roman" w:hAnsi="Times New Roman"/>
                <w:color w:val="000000" w:themeColor="text1"/>
                <w:sz w:val="20"/>
              </w:rPr>
              <w:t xml:space="preserve"> систем освещения зданий РСО (замена ЛН на светодиодные лампы и трубки; замена ДРЛ на индукционные светильники)</w:t>
            </w:r>
          </w:p>
        </w:tc>
        <w:tc>
          <w:tcPr>
            <w:tcW w:w="2126" w:type="dxa"/>
            <w:tcBorders>
              <w:top w:val="single" w:sz="4" w:space="0" w:color="auto"/>
              <w:left w:val="single" w:sz="4" w:space="0" w:color="auto"/>
              <w:bottom w:val="single" w:sz="4" w:space="0" w:color="auto"/>
              <w:right w:val="single" w:sz="4" w:space="0" w:color="auto"/>
            </w:tcBorders>
          </w:tcPr>
          <w:p w14:paraId="6260032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865B9E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11987D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22144B8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7FA26FA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15A346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33DFB8D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8" w:type="dxa"/>
            <w:tcBorders>
              <w:top w:val="single" w:sz="4" w:space="0" w:color="auto"/>
              <w:left w:val="single" w:sz="4" w:space="0" w:color="auto"/>
              <w:bottom w:val="single" w:sz="4" w:space="0" w:color="auto"/>
              <w:right w:val="single" w:sz="4" w:space="0" w:color="auto"/>
            </w:tcBorders>
            <w:vAlign w:val="center"/>
          </w:tcPr>
          <w:p w14:paraId="28C28A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7" w:type="dxa"/>
            <w:tcBorders>
              <w:top w:val="single" w:sz="4" w:space="0" w:color="auto"/>
              <w:left w:val="single" w:sz="4" w:space="0" w:color="auto"/>
              <w:bottom w:val="single" w:sz="4" w:space="0" w:color="auto"/>
              <w:right w:val="single" w:sz="4" w:space="0" w:color="auto"/>
            </w:tcBorders>
            <w:vAlign w:val="center"/>
          </w:tcPr>
          <w:p w14:paraId="4A393F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1158DB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8F229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D41AA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B2FFCB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AFE7B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78A21EF"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10BBE03"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6A855F7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9AB50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C43333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910EFE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CFE4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76BD77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35611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DABB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B59BE0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CDB058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96FEB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B316A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7A28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7BB8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C6E88FC" w14:textId="77777777" w:rsidR="00F9745F" w:rsidRPr="00181A41" w:rsidRDefault="00F9745F">
            <w:pPr>
              <w:ind w:right="-2"/>
              <w:jc w:val="center"/>
              <w:rPr>
                <w:rFonts w:ascii="Times New Roman" w:hAnsi="Times New Roman"/>
                <w:color w:val="000000" w:themeColor="text1"/>
                <w:sz w:val="20"/>
              </w:rPr>
            </w:pPr>
          </w:p>
        </w:tc>
      </w:tr>
      <w:tr w:rsidR="00181A41" w:rsidRPr="00181A41" w14:paraId="130BB52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944A75D"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69D576F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D410BC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36E111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93390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AFEF9C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C0873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F10B0A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560F2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8FF0D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B17E97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F65117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35CC14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86F849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93EF0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E9EF436" w14:textId="77777777" w:rsidR="00F9745F" w:rsidRPr="00181A41" w:rsidRDefault="00F9745F">
            <w:pPr>
              <w:ind w:right="-2"/>
              <w:jc w:val="center"/>
              <w:rPr>
                <w:rFonts w:ascii="Times New Roman" w:hAnsi="Times New Roman"/>
                <w:color w:val="000000" w:themeColor="text1"/>
                <w:sz w:val="20"/>
              </w:rPr>
            </w:pPr>
          </w:p>
        </w:tc>
      </w:tr>
      <w:tr w:rsidR="00181A41" w:rsidRPr="00181A41" w14:paraId="76714FFE"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43316479"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8E83E7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0B214A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ACF434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55CBB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276320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69457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9B2F7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79A4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97782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E9BD3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40DF9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294E4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6AD15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91E6DD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F68E6F5" w14:textId="77777777" w:rsidR="00F9745F" w:rsidRPr="00181A41" w:rsidRDefault="00F9745F">
            <w:pPr>
              <w:ind w:right="-2"/>
              <w:jc w:val="center"/>
              <w:rPr>
                <w:rFonts w:ascii="Times New Roman" w:hAnsi="Times New Roman"/>
                <w:color w:val="000000" w:themeColor="text1"/>
                <w:sz w:val="20"/>
              </w:rPr>
            </w:pPr>
          </w:p>
        </w:tc>
      </w:tr>
      <w:tr w:rsidR="00181A41" w:rsidRPr="00181A41" w14:paraId="54DD6399" w14:textId="77777777">
        <w:trPr>
          <w:trHeight w:val="591"/>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416C160"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80574B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45A64A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4AD4E1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63CB27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03AC1A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7C9028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417D960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09F19DA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8" w:type="dxa"/>
            <w:tcBorders>
              <w:top w:val="single" w:sz="4" w:space="0" w:color="auto"/>
              <w:left w:val="single" w:sz="4" w:space="0" w:color="auto"/>
              <w:bottom w:val="single" w:sz="4" w:space="0" w:color="auto"/>
              <w:right w:val="single" w:sz="4" w:space="0" w:color="auto"/>
            </w:tcBorders>
            <w:vAlign w:val="center"/>
          </w:tcPr>
          <w:p w14:paraId="1538F27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7" w:type="dxa"/>
            <w:tcBorders>
              <w:top w:val="single" w:sz="4" w:space="0" w:color="auto"/>
              <w:left w:val="single" w:sz="4" w:space="0" w:color="auto"/>
              <w:bottom w:val="single" w:sz="4" w:space="0" w:color="auto"/>
              <w:right w:val="single" w:sz="4" w:space="0" w:color="auto"/>
            </w:tcBorders>
            <w:vAlign w:val="center"/>
          </w:tcPr>
          <w:p w14:paraId="44BABC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4AD61C6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30D6E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59884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6CCEBD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E7FB8B3" w14:textId="77777777" w:rsidR="00F9745F" w:rsidRPr="00181A41" w:rsidRDefault="00F9745F">
            <w:pPr>
              <w:ind w:right="-2"/>
              <w:jc w:val="center"/>
              <w:rPr>
                <w:rFonts w:ascii="Times New Roman" w:hAnsi="Times New Roman"/>
                <w:color w:val="000000" w:themeColor="text1"/>
                <w:sz w:val="20"/>
              </w:rPr>
            </w:pPr>
          </w:p>
        </w:tc>
      </w:tr>
      <w:tr w:rsidR="00181A41" w:rsidRPr="00181A41" w14:paraId="474F99BC" w14:textId="77777777">
        <w:trPr>
          <w:tblCellSpacing w:w="0" w:type="dxa"/>
        </w:trPr>
        <w:tc>
          <w:tcPr>
            <w:tcW w:w="1701" w:type="dxa"/>
            <w:vMerge w:val="restart"/>
            <w:tcBorders>
              <w:top w:val="single" w:sz="4" w:space="0" w:color="auto"/>
              <w:left w:val="single" w:sz="4" w:space="0" w:color="auto"/>
              <w:right w:val="single" w:sz="4" w:space="0" w:color="auto"/>
            </w:tcBorders>
          </w:tcPr>
          <w:p w14:paraId="4C42C3B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tc>
        <w:tc>
          <w:tcPr>
            <w:tcW w:w="1843" w:type="dxa"/>
            <w:vMerge w:val="restart"/>
            <w:tcBorders>
              <w:top w:val="single" w:sz="4" w:space="0" w:color="auto"/>
              <w:left w:val="single" w:sz="4" w:space="0" w:color="auto"/>
              <w:right w:val="single" w:sz="4" w:space="0" w:color="auto"/>
            </w:tcBorders>
          </w:tcPr>
          <w:p w14:paraId="385C1D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Выявление бесхозяйных объектов системы коммунальной инфраструктуры, используемой для передачи энергетических ресурсов (включая газоснабжение, тепло-, электро- и водоснабжение), и обеспечение их дальнейшей эксплуатации &lt;*&gt;</w:t>
            </w:r>
          </w:p>
        </w:tc>
        <w:tc>
          <w:tcPr>
            <w:tcW w:w="2126" w:type="dxa"/>
            <w:tcBorders>
              <w:top w:val="single" w:sz="4" w:space="0" w:color="auto"/>
              <w:left w:val="single" w:sz="4" w:space="0" w:color="auto"/>
              <w:bottom w:val="single" w:sz="4" w:space="0" w:color="auto"/>
              <w:right w:val="single" w:sz="4" w:space="0" w:color="auto"/>
            </w:tcBorders>
          </w:tcPr>
          <w:p w14:paraId="40ED29E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56D92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78AF4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8C21D5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9ECAB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78615C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DFF62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962050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06802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1333A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55F594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5F04BB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E9476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0A3CF2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6C71D83" w14:textId="77777777">
        <w:trPr>
          <w:trHeight w:val="77"/>
          <w:tblCellSpacing w:w="0" w:type="dxa"/>
        </w:trPr>
        <w:tc>
          <w:tcPr>
            <w:tcW w:w="1701" w:type="dxa"/>
            <w:vMerge/>
            <w:tcBorders>
              <w:left w:val="single" w:sz="4" w:space="0" w:color="auto"/>
              <w:right w:val="single" w:sz="4" w:space="0" w:color="auto"/>
            </w:tcBorders>
          </w:tcPr>
          <w:p w14:paraId="53C9977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7C485B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94AEDB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A8E415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6DD23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2579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6C5D71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ED99B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D1DE15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5AB97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98A1BE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25CD7D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D2118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BF827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9FD984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0C87F44" w14:textId="77777777" w:rsidR="00F9745F" w:rsidRPr="00181A41" w:rsidRDefault="00F9745F">
            <w:pPr>
              <w:ind w:right="-2"/>
              <w:jc w:val="center"/>
              <w:rPr>
                <w:rFonts w:ascii="Times New Roman" w:hAnsi="Times New Roman"/>
                <w:color w:val="000000" w:themeColor="text1"/>
                <w:sz w:val="20"/>
              </w:rPr>
            </w:pPr>
          </w:p>
        </w:tc>
      </w:tr>
      <w:tr w:rsidR="00181A41" w:rsidRPr="00181A41" w14:paraId="45BBF05E" w14:textId="77777777">
        <w:trPr>
          <w:tblCellSpacing w:w="0" w:type="dxa"/>
        </w:trPr>
        <w:tc>
          <w:tcPr>
            <w:tcW w:w="1701" w:type="dxa"/>
            <w:vMerge/>
            <w:tcBorders>
              <w:left w:val="single" w:sz="4" w:space="0" w:color="auto"/>
              <w:right w:val="single" w:sz="4" w:space="0" w:color="auto"/>
            </w:tcBorders>
          </w:tcPr>
          <w:p w14:paraId="6FC3DAD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7AF696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F6BAC0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0B2411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177AE9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77219F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5B18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4CCDB0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FAEC1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240EF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025492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17323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1455B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28DA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653EB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C6BFC54" w14:textId="77777777" w:rsidR="00F9745F" w:rsidRPr="00181A41" w:rsidRDefault="00F9745F">
            <w:pPr>
              <w:ind w:right="-2"/>
              <w:jc w:val="center"/>
              <w:rPr>
                <w:rFonts w:ascii="Times New Roman" w:hAnsi="Times New Roman"/>
                <w:color w:val="000000" w:themeColor="text1"/>
                <w:sz w:val="20"/>
              </w:rPr>
            </w:pPr>
          </w:p>
        </w:tc>
      </w:tr>
      <w:tr w:rsidR="00181A41" w:rsidRPr="00181A41" w14:paraId="656E35F3" w14:textId="77777777">
        <w:trPr>
          <w:tblCellSpacing w:w="0" w:type="dxa"/>
        </w:trPr>
        <w:tc>
          <w:tcPr>
            <w:tcW w:w="1701" w:type="dxa"/>
            <w:vMerge/>
            <w:tcBorders>
              <w:left w:val="single" w:sz="4" w:space="0" w:color="auto"/>
              <w:right w:val="single" w:sz="4" w:space="0" w:color="auto"/>
            </w:tcBorders>
          </w:tcPr>
          <w:p w14:paraId="5601156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29FB0D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34F20E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DAF56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AA7AF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F9FCB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60DE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48D0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16CEF3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B21325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3954A5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15296F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758E7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E843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9791DC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6779A7A" w14:textId="77777777" w:rsidR="00F9745F" w:rsidRPr="00181A41" w:rsidRDefault="00F9745F">
            <w:pPr>
              <w:ind w:right="-2"/>
              <w:jc w:val="center"/>
              <w:rPr>
                <w:rFonts w:ascii="Times New Roman" w:hAnsi="Times New Roman"/>
                <w:color w:val="000000" w:themeColor="text1"/>
                <w:sz w:val="20"/>
              </w:rPr>
            </w:pPr>
          </w:p>
        </w:tc>
      </w:tr>
      <w:tr w:rsidR="00181A41" w:rsidRPr="00181A41" w14:paraId="653F5F7E" w14:textId="77777777">
        <w:trPr>
          <w:tblCellSpacing w:w="0" w:type="dxa"/>
        </w:trPr>
        <w:tc>
          <w:tcPr>
            <w:tcW w:w="1701" w:type="dxa"/>
            <w:vMerge/>
            <w:tcBorders>
              <w:left w:val="single" w:sz="4" w:space="0" w:color="auto"/>
              <w:right w:val="single" w:sz="4" w:space="0" w:color="auto"/>
            </w:tcBorders>
          </w:tcPr>
          <w:p w14:paraId="5018A064"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BCDF27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6DCC7A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EE34EF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5A488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9C5B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C77A06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4513A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B4C8AB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71E16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5DFEC6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A7C0A2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9F180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69501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8320E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3600227" w14:textId="77777777" w:rsidR="00F9745F" w:rsidRPr="00181A41" w:rsidRDefault="00F9745F">
            <w:pPr>
              <w:ind w:right="-2"/>
              <w:jc w:val="center"/>
              <w:rPr>
                <w:rFonts w:ascii="Times New Roman" w:hAnsi="Times New Roman"/>
                <w:color w:val="000000" w:themeColor="text1"/>
                <w:sz w:val="20"/>
              </w:rPr>
            </w:pPr>
          </w:p>
        </w:tc>
      </w:tr>
      <w:tr w:rsidR="00181A41" w:rsidRPr="00181A41" w14:paraId="70AD6364" w14:textId="77777777">
        <w:trPr>
          <w:tblCellSpacing w:w="0" w:type="dxa"/>
        </w:trPr>
        <w:tc>
          <w:tcPr>
            <w:tcW w:w="1701" w:type="dxa"/>
            <w:vMerge w:val="restart"/>
            <w:tcBorders>
              <w:top w:val="single" w:sz="4" w:space="0" w:color="auto"/>
              <w:left w:val="single" w:sz="4" w:space="0" w:color="auto"/>
              <w:right w:val="single" w:sz="4" w:space="0" w:color="auto"/>
            </w:tcBorders>
          </w:tcPr>
          <w:p w14:paraId="4B3F4FF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tc>
        <w:tc>
          <w:tcPr>
            <w:tcW w:w="1843" w:type="dxa"/>
            <w:vMerge w:val="restart"/>
            <w:tcBorders>
              <w:top w:val="single" w:sz="4" w:space="0" w:color="auto"/>
              <w:left w:val="single" w:sz="4" w:space="0" w:color="auto"/>
              <w:right w:val="single" w:sz="4" w:space="0" w:color="auto"/>
            </w:tcBorders>
          </w:tcPr>
          <w:p w14:paraId="56ECC0B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&lt;*&gt;</w:t>
            </w:r>
          </w:p>
        </w:tc>
        <w:tc>
          <w:tcPr>
            <w:tcW w:w="2126" w:type="dxa"/>
            <w:tcBorders>
              <w:top w:val="single" w:sz="4" w:space="0" w:color="auto"/>
              <w:left w:val="single" w:sz="4" w:space="0" w:color="auto"/>
              <w:bottom w:val="single" w:sz="4" w:space="0" w:color="auto"/>
              <w:right w:val="single" w:sz="4" w:space="0" w:color="auto"/>
            </w:tcBorders>
          </w:tcPr>
          <w:p w14:paraId="53A995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BE3CB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D0AC57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146DAA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63ED9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427797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96AE9C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596A9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FFC27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793EF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15FD95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5215E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C42B9A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6D83D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FB249C5" w14:textId="77777777">
        <w:trPr>
          <w:tblCellSpacing w:w="0" w:type="dxa"/>
        </w:trPr>
        <w:tc>
          <w:tcPr>
            <w:tcW w:w="1701" w:type="dxa"/>
            <w:vMerge/>
            <w:tcBorders>
              <w:left w:val="single" w:sz="4" w:space="0" w:color="auto"/>
              <w:right w:val="single" w:sz="4" w:space="0" w:color="auto"/>
            </w:tcBorders>
          </w:tcPr>
          <w:p w14:paraId="46CAD5B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E756D9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9FB6A0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D1FF67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3E541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2C1C8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4ED5F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7308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E13165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4CFE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D2B1A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6F60AB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806E1E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B1554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C5E51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958689E" w14:textId="77777777" w:rsidR="00F9745F" w:rsidRPr="00181A41" w:rsidRDefault="00F9745F">
            <w:pPr>
              <w:ind w:right="-2"/>
              <w:jc w:val="center"/>
              <w:rPr>
                <w:rFonts w:ascii="Times New Roman" w:hAnsi="Times New Roman"/>
                <w:color w:val="000000" w:themeColor="text1"/>
                <w:sz w:val="20"/>
              </w:rPr>
            </w:pPr>
          </w:p>
        </w:tc>
      </w:tr>
      <w:tr w:rsidR="00181A41" w:rsidRPr="00181A41" w14:paraId="38491CA2" w14:textId="77777777">
        <w:trPr>
          <w:tblCellSpacing w:w="0" w:type="dxa"/>
        </w:trPr>
        <w:tc>
          <w:tcPr>
            <w:tcW w:w="1701" w:type="dxa"/>
            <w:vMerge/>
            <w:tcBorders>
              <w:left w:val="single" w:sz="4" w:space="0" w:color="auto"/>
              <w:right w:val="single" w:sz="4" w:space="0" w:color="auto"/>
            </w:tcBorders>
          </w:tcPr>
          <w:p w14:paraId="65C4D24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AC39AC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D1490F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90B20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ED084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26489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0C31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C18A8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7ECEEC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79050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6698E0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A79AF9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528EB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3A18B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D2DF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CA7721" w14:textId="77777777" w:rsidR="00F9745F" w:rsidRPr="00181A41" w:rsidRDefault="00F9745F">
            <w:pPr>
              <w:ind w:right="-2"/>
              <w:jc w:val="center"/>
              <w:rPr>
                <w:rFonts w:ascii="Times New Roman" w:hAnsi="Times New Roman"/>
                <w:color w:val="000000" w:themeColor="text1"/>
                <w:sz w:val="20"/>
              </w:rPr>
            </w:pPr>
          </w:p>
        </w:tc>
      </w:tr>
      <w:tr w:rsidR="00181A41" w:rsidRPr="00181A41" w14:paraId="0C54FD5D" w14:textId="77777777">
        <w:trPr>
          <w:tblCellSpacing w:w="0" w:type="dxa"/>
        </w:trPr>
        <w:tc>
          <w:tcPr>
            <w:tcW w:w="1701" w:type="dxa"/>
            <w:vMerge/>
            <w:tcBorders>
              <w:left w:val="single" w:sz="4" w:space="0" w:color="auto"/>
              <w:right w:val="single" w:sz="4" w:space="0" w:color="auto"/>
            </w:tcBorders>
          </w:tcPr>
          <w:p w14:paraId="67DC3F34"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7718B4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9F7FC8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99F9E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92B3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07E5B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0439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2D409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41377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E723D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3562C5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BF00B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047D6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E4B70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F29711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E39196" w14:textId="77777777" w:rsidR="00F9745F" w:rsidRPr="00181A41" w:rsidRDefault="00F9745F">
            <w:pPr>
              <w:ind w:right="-2"/>
              <w:jc w:val="center"/>
              <w:rPr>
                <w:rFonts w:ascii="Times New Roman" w:hAnsi="Times New Roman"/>
                <w:color w:val="000000" w:themeColor="text1"/>
                <w:sz w:val="20"/>
              </w:rPr>
            </w:pPr>
          </w:p>
        </w:tc>
      </w:tr>
      <w:tr w:rsidR="00181A41" w:rsidRPr="00181A41" w14:paraId="66926FC6" w14:textId="77777777">
        <w:trPr>
          <w:tblCellSpacing w:w="0" w:type="dxa"/>
        </w:trPr>
        <w:tc>
          <w:tcPr>
            <w:tcW w:w="1701" w:type="dxa"/>
            <w:vMerge/>
            <w:tcBorders>
              <w:left w:val="single" w:sz="4" w:space="0" w:color="auto"/>
              <w:bottom w:val="single" w:sz="4" w:space="0" w:color="auto"/>
              <w:right w:val="single" w:sz="4" w:space="0" w:color="auto"/>
            </w:tcBorders>
          </w:tcPr>
          <w:p w14:paraId="3388926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19656D6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3230F8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317018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A2C2A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312715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593B77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F1BF9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B501DF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B9B186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802EDD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36A6E0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0CBD9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4D3288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3C653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A70DB1B" w14:textId="77777777" w:rsidR="00F9745F" w:rsidRPr="00181A41" w:rsidRDefault="00F9745F">
            <w:pPr>
              <w:ind w:right="-2"/>
              <w:jc w:val="center"/>
              <w:rPr>
                <w:rFonts w:ascii="Times New Roman" w:hAnsi="Times New Roman"/>
                <w:color w:val="000000" w:themeColor="text1"/>
                <w:sz w:val="20"/>
              </w:rPr>
            </w:pPr>
          </w:p>
        </w:tc>
      </w:tr>
      <w:tr w:rsidR="00181A41" w:rsidRPr="00181A41" w14:paraId="3A7D4373" w14:textId="77777777">
        <w:trPr>
          <w:tblCellSpacing w:w="0" w:type="dxa"/>
        </w:trPr>
        <w:tc>
          <w:tcPr>
            <w:tcW w:w="1701" w:type="dxa"/>
            <w:vMerge w:val="restart"/>
            <w:tcBorders>
              <w:top w:val="single" w:sz="4" w:space="0" w:color="auto"/>
              <w:left w:val="single" w:sz="4" w:space="0" w:color="auto"/>
              <w:right w:val="single" w:sz="4" w:space="0" w:color="auto"/>
            </w:tcBorders>
          </w:tcPr>
          <w:p w14:paraId="1AD6FE6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2.7</w:t>
            </w:r>
          </w:p>
        </w:tc>
        <w:tc>
          <w:tcPr>
            <w:tcW w:w="1843" w:type="dxa"/>
            <w:vMerge w:val="restart"/>
            <w:tcBorders>
              <w:top w:val="single" w:sz="4" w:space="0" w:color="auto"/>
              <w:left w:val="single" w:sz="4" w:space="0" w:color="auto"/>
              <w:right w:val="single" w:sz="4" w:space="0" w:color="auto"/>
            </w:tcBorders>
          </w:tcPr>
          <w:p w14:paraId="44E9CE5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Предоставление субсидий МУП ЖКХ «Коммунальник» на покупку техники в лизинг</w:t>
            </w:r>
          </w:p>
        </w:tc>
        <w:tc>
          <w:tcPr>
            <w:tcW w:w="2126" w:type="dxa"/>
            <w:tcBorders>
              <w:top w:val="single" w:sz="4" w:space="0" w:color="auto"/>
              <w:left w:val="single" w:sz="4" w:space="0" w:color="auto"/>
              <w:bottom w:val="single" w:sz="4" w:space="0" w:color="auto"/>
              <w:right w:val="single" w:sz="4" w:space="0" w:color="auto"/>
            </w:tcBorders>
          </w:tcPr>
          <w:p w14:paraId="589CD5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3BDA5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D78DD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0E082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FF8110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AB1D7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3B6EED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F51B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5309B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4CDD5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796EE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43A29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5E9D5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C68F8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255DD11" w14:textId="77777777">
        <w:trPr>
          <w:tblCellSpacing w:w="0" w:type="dxa"/>
        </w:trPr>
        <w:tc>
          <w:tcPr>
            <w:tcW w:w="1701" w:type="dxa"/>
            <w:vMerge/>
            <w:tcBorders>
              <w:top w:val="single" w:sz="4" w:space="0" w:color="auto"/>
              <w:left w:val="single" w:sz="4" w:space="0" w:color="auto"/>
              <w:right w:val="single" w:sz="4" w:space="0" w:color="auto"/>
            </w:tcBorders>
          </w:tcPr>
          <w:p w14:paraId="7291741B"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14:paraId="51202E2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A96D82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7EEDE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E2825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B04E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B9C1D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4EEA9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E8987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D2CB0F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68E1BF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4D2E46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992682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0B203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3EDCD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ABDD4E" w14:textId="77777777" w:rsidR="00F9745F" w:rsidRPr="00181A41" w:rsidRDefault="00F9745F">
            <w:pPr>
              <w:ind w:right="-2"/>
              <w:jc w:val="center"/>
              <w:rPr>
                <w:rFonts w:ascii="Times New Roman" w:hAnsi="Times New Roman"/>
                <w:color w:val="000000" w:themeColor="text1"/>
                <w:sz w:val="20"/>
              </w:rPr>
            </w:pPr>
          </w:p>
        </w:tc>
      </w:tr>
      <w:tr w:rsidR="00181A41" w:rsidRPr="00181A41" w14:paraId="2D6F3E62" w14:textId="77777777">
        <w:trPr>
          <w:tblCellSpacing w:w="0" w:type="dxa"/>
        </w:trPr>
        <w:tc>
          <w:tcPr>
            <w:tcW w:w="1701" w:type="dxa"/>
            <w:vMerge/>
            <w:tcBorders>
              <w:top w:val="single" w:sz="4" w:space="0" w:color="auto"/>
              <w:left w:val="single" w:sz="4" w:space="0" w:color="auto"/>
              <w:right w:val="single" w:sz="4" w:space="0" w:color="auto"/>
            </w:tcBorders>
          </w:tcPr>
          <w:p w14:paraId="430EA606"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14:paraId="24040DA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A8C482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2B82E5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D6D8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3438E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1CF642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430E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381E48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28CF0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D9B446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89B8C1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5B21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3188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059AB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B1D4865" w14:textId="77777777" w:rsidR="00F9745F" w:rsidRPr="00181A41" w:rsidRDefault="00F9745F">
            <w:pPr>
              <w:ind w:right="-2"/>
              <w:jc w:val="center"/>
              <w:rPr>
                <w:rFonts w:ascii="Times New Roman" w:hAnsi="Times New Roman"/>
                <w:color w:val="000000" w:themeColor="text1"/>
                <w:sz w:val="20"/>
              </w:rPr>
            </w:pPr>
          </w:p>
        </w:tc>
      </w:tr>
      <w:tr w:rsidR="00181A41" w:rsidRPr="00181A41" w14:paraId="7F0B4F29" w14:textId="77777777">
        <w:trPr>
          <w:tblCellSpacing w:w="0" w:type="dxa"/>
        </w:trPr>
        <w:tc>
          <w:tcPr>
            <w:tcW w:w="1701" w:type="dxa"/>
            <w:vMerge/>
            <w:tcBorders>
              <w:top w:val="single" w:sz="4" w:space="0" w:color="auto"/>
              <w:left w:val="single" w:sz="4" w:space="0" w:color="auto"/>
              <w:right w:val="single" w:sz="4" w:space="0" w:color="auto"/>
            </w:tcBorders>
          </w:tcPr>
          <w:p w14:paraId="1FB8FA77"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14:paraId="166D57F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BD348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738618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A54D1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FB0EE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770EF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8677F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FB535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C6794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A28A3B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41E73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F517AD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3E2C2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D49C98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2C44802" w14:textId="77777777" w:rsidR="00F9745F" w:rsidRPr="00181A41" w:rsidRDefault="00F9745F">
            <w:pPr>
              <w:ind w:right="-2"/>
              <w:jc w:val="center"/>
              <w:rPr>
                <w:rFonts w:ascii="Times New Roman" w:hAnsi="Times New Roman"/>
                <w:color w:val="000000" w:themeColor="text1"/>
                <w:sz w:val="20"/>
              </w:rPr>
            </w:pPr>
          </w:p>
        </w:tc>
      </w:tr>
      <w:tr w:rsidR="00181A41" w:rsidRPr="00181A41" w14:paraId="76F6CDC7"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FE8E14F"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41898F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EB24DD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96238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254E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A4C849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8722D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51773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357474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5667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BDBEA9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EC3AA7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6FDB5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53D99D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74326F7"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63AC079" w14:textId="77777777" w:rsidR="00F9745F" w:rsidRPr="00181A41" w:rsidRDefault="00F9745F">
            <w:pPr>
              <w:ind w:right="-2"/>
              <w:rPr>
                <w:rFonts w:ascii="Times New Roman" w:hAnsi="Times New Roman"/>
                <w:color w:val="000000" w:themeColor="text1"/>
                <w:sz w:val="20"/>
              </w:rPr>
            </w:pPr>
          </w:p>
        </w:tc>
      </w:tr>
      <w:tr w:rsidR="00181A41" w:rsidRPr="00181A41" w14:paraId="4992C2DA" w14:textId="77777777">
        <w:trPr>
          <w:tblCellSpacing w:w="0" w:type="dxa"/>
        </w:trPr>
        <w:tc>
          <w:tcPr>
            <w:tcW w:w="1701" w:type="dxa"/>
            <w:vMerge w:val="restart"/>
            <w:tcBorders>
              <w:top w:val="single" w:sz="4" w:space="0" w:color="auto"/>
              <w:left w:val="single" w:sz="4" w:space="0" w:color="auto"/>
              <w:right w:val="single" w:sz="4" w:space="0" w:color="auto"/>
            </w:tcBorders>
          </w:tcPr>
          <w:p w14:paraId="754133B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2.8</w:t>
            </w:r>
          </w:p>
        </w:tc>
        <w:tc>
          <w:tcPr>
            <w:tcW w:w="1843" w:type="dxa"/>
            <w:vMerge w:val="restart"/>
            <w:tcBorders>
              <w:top w:val="single" w:sz="4" w:space="0" w:color="auto"/>
              <w:left w:val="single" w:sz="4" w:space="0" w:color="auto"/>
              <w:right w:val="single" w:sz="4" w:space="0" w:color="auto"/>
            </w:tcBorders>
          </w:tcPr>
          <w:p w14:paraId="616AE1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5C6B371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82C50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71764B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77F43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84103D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13E32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A20F3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25DF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0FC22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3B892D5"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47" w:type="dxa"/>
            <w:tcBorders>
              <w:top w:val="single" w:sz="4" w:space="0" w:color="auto"/>
              <w:left w:val="single" w:sz="4" w:space="0" w:color="auto"/>
              <w:bottom w:val="single" w:sz="4" w:space="0" w:color="auto"/>
              <w:right w:val="single" w:sz="4" w:space="0" w:color="auto"/>
            </w:tcBorders>
            <w:vAlign w:val="center"/>
          </w:tcPr>
          <w:p w14:paraId="1AE5D7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E95FA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AAA294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CFE0F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947FCD5" w14:textId="77777777">
        <w:trPr>
          <w:tblCellSpacing w:w="0" w:type="dxa"/>
        </w:trPr>
        <w:tc>
          <w:tcPr>
            <w:tcW w:w="1701" w:type="dxa"/>
            <w:vMerge/>
            <w:tcBorders>
              <w:left w:val="single" w:sz="4" w:space="0" w:color="auto"/>
              <w:right w:val="single" w:sz="4" w:space="0" w:color="auto"/>
            </w:tcBorders>
          </w:tcPr>
          <w:p w14:paraId="1E49FA1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70C167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5C7232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39C916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829DB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E86C8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97B5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72B4B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2F1826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6257CB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72D7E1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74C53B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344EE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C3A8F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035FCA6"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22A3BE1" w14:textId="77777777" w:rsidR="00F9745F" w:rsidRPr="00181A41" w:rsidRDefault="00F9745F">
            <w:pPr>
              <w:ind w:right="-2"/>
              <w:rPr>
                <w:rFonts w:ascii="Times New Roman" w:hAnsi="Times New Roman"/>
                <w:color w:val="000000" w:themeColor="text1"/>
                <w:sz w:val="20"/>
              </w:rPr>
            </w:pPr>
          </w:p>
        </w:tc>
      </w:tr>
      <w:tr w:rsidR="00181A41" w:rsidRPr="00181A41" w14:paraId="6234975F" w14:textId="77777777">
        <w:trPr>
          <w:tblCellSpacing w:w="0" w:type="dxa"/>
        </w:trPr>
        <w:tc>
          <w:tcPr>
            <w:tcW w:w="1701" w:type="dxa"/>
            <w:vMerge/>
            <w:tcBorders>
              <w:left w:val="single" w:sz="4" w:space="0" w:color="auto"/>
              <w:right w:val="single" w:sz="4" w:space="0" w:color="auto"/>
            </w:tcBorders>
          </w:tcPr>
          <w:p w14:paraId="69BB45E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075968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A1D345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D6E431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101CB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29CEF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F61F6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1F1F9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F0C8D2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90A13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A8642E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BC081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43930,7</w:t>
            </w:r>
          </w:p>
        </w:tc>
        <w:tc>
          <w:tcPr>
            <w:tcW w:w="747" w:type="dxa"/>
            <w:tcBorders>
              <w:top w:val="single" w:sz="4" w:space="0" w:color="auto"/>
              <w:left w:val="single" w:sz="4" w:space="0" w:color="auto"/>
              <w:bottom w:val="single" w:sz="4" w:space="0" w:color="auto"/>
              <w:right w:val="single" w:sz="4" w:space="0" w:color="auto"/>
            </w:tcBorders>
            <w:vAlign w:val="center"/>
          </w:tcPr>
          <w:p w14:paraId="23364F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9EFABA"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F059A51"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4FE133B" w14:textId="77777777" w:rsidR="00F9745F" w:rsidRPr="00181A41" w:rsidRDefault="00F9745F">
            <w:pPr>
              <w:ind w:right="-2"/>
              <w:rPr>
                <w:rFonts w:ascii="Times New Roman" w:hAnsi="Times New Roman"/>
                <w:color w:val="000000" w:themeColor="text1"/>
                <w:sz w:val="20"/>
              </w:rPr>
            </w:pPr>
          </w:p>
        </w:tc>
      </w:tr>
      <w:tr w:rsidR="00181A41" w:rsidRPr="00181A41" w14:paraId="5C35BA70" w14:textId="77777777">
        <w:trPr>
          <w:tblCellSpacing w:w="0" w:type="dxa"/>
        </w:trPr>
        <w:tc>
          <w:tcPr>
            <w:tcW w:w="1701" w:type="dxa"/>
            <w:vMerge/>
            <w:tcBorders>
              <w:left w:val="single" w:sz="4" w:space="0" w:color="auto"/>
              <w:right w:val="single" w:sz="4" w:space="0" w:color="auto"/>
            </w:tcBorders>
          </w:tcPr>
          <w:p w14:paraId="16A008A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478D32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A49228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2BEB16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A9330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16A5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C893F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AE1231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A0B80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64E486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43B97D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D3BFA0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878,8</w:t>
            </w:r>
          </w:p>
        </w:tc>
        <w:tc>
          <w:tcPr>
            <w:tcW w:w="747" w:type="dxa"/>
            <w:tcBorders>
              <w:top w:val="single" w:sz="4" w:space="0" w:color="auto"/>
              <w:left w:val="single" w:sz="4" w:space="0" w:color="auto"/>
              <w:bottom w:val="single" w:sz="4" w:space="0" w:color="auto"/>
              <w:right w:val="single" w:sz="4" w:space="0" w:color="auto"/>
            </w:tcBorders>
            <w:vAlign w:val="center"/>
          </w:tcPr>
          <w:p w14:paraId="30F3B4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6E3F5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0813AF5"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8BFABFC" w14:textId="77777777" w:rsidR="00F9745F" w:rsidRPr="00181A41" w:rsidRDefault="00F9745F">
            <w:pPr>
              <w:ind w:right="-2"/>
              <w:rPr>
                <w:rFonts w:ascii="Times New Roman" w:hAnsi="Times New Roman"/>
                <w:color w:val="000000" w:themeColor="text1"/>
                <w:sz w:val="20"/>
              </w:rPr>
            </w:pPr>
          </w:p>
        </w:tc>
      </w:tr>
      <w:tr w:rsidR="00181A41" w:rsidRPr="00181A41" w14:paraId="6F061D9E" w14:textId="77777777">
        <w:trPr>
          <w:tblCellSpacing w:w="0" w:type="dxa"/>
        </w:trPr>
        <w:tc>
          <w:tcPr>
            <w:tcW w:w="1701" w:type="dxa"/>
            <w:vMerge/>
            <w:tcBorders>
              <w:left w:val="single" w:sz="4" w:space="0" w:color="auto"/>
              <w:bottom w:val="single" w:sz="4" w:space="0" w:color="auto"/>
              <w:right w:val="single" w:sz="4" w:space="0" w:color="auto"/>
            </w:tcBorders>
          </w:tcPr>
          <w:p w14:paraId="143E370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31D0CC7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2401C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08910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5B451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7659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639E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4C56FF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56454B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5135E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30FDE4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2D00B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2575F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EE54B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E36013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8D8C4E3" w14:textId="77777777" w:rsidR="00F9745F" w:rsidRPr="00181A41" w:rsidRDefault="00F9745F">
            <w:pPr>
              <w:ind w:right="-2"/>
              <w:rPr>
                <w:rFonts w:ascii="Times New Roman" w:hAnsi="Times New Roman"/>
                <w:color w:val="000000" w:themeColor="text1"/>
                <w:sz w:val="20"/>
              </w:rPr>
            </w:pPr>
          </w:p>
        </w:tc>
      </w:tr>
      <w:tr w:rsidR="00181A41" w:rsidRPr="00181A41" w14:paraId="14D42547" w14:textId="77777777">
        <w:trPr>
          <w:tblCellSpacing w:w="0" w:type="dxa"/>
        </w:trPr>
        <w:tc>
          <w:tcPr>
            <w:tcW w:w="1701" w:type="dxa"/>
            <w:vMerge w:val="restart"/>
            <w:tcBorders>
              <w:left w:val="single" w:sz="4" w:space="0" w:color="auto"/>
              <w:right w:val="single" w:sz="4" w:space="0" w:color="auto"/>
            </w:tcBorders>
          </w:tcPr>
          <w:p w14:paraId="58AB187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2.9</w:t>
            </w:r>
          </w:p>
        </w:tc>
        <w:tc>
          <w:tcPr>
            <w:tcW w:w="1843" w:type="dxa"/>
            <w:vMerge w:val="restart"/>
            <w:tcBorders>
              <w:left w:val="single" w:sz="4" w:space="0" w:color="auto"/>
              <w:right w:val="single" w:sz="4" w:space="0" w:color="auto"/>
            </w:tcBorders>
            <w:vAlign w:val="center"/>
          </w:tcPr>
          <w:p w14:paraId="36D6F7AF"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6FE8B5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D8C14F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20DF65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CB1406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7016B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C98B35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923B4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9DD7F7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16FA6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34659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23684,6</w:t>
            </w:r>
          </w:p>
        </w:tc>
        <w:tc>
          <w:tcPr>
            <w:tcW w:w="747" w:type="dxa"/>
            <w:tcBorders>
              <w:top w:val="single" w:sz="4" w:space="0" w:color="auto"/>
              <w:left w:val="single" w:sz="4" w:space="0" w:color="auto"/>
              <w:bottom w:val="single" w:sz="4" w:space="0" w:color="auto"/>
              <w:right w:val="single" w:sz="4" w:space="0" w:color="auto"/>
            </w:tcBorders>
            <w:vAlign w:val="center"/>
          </w:tcPr>
          <w:p w14:paraId="7CF7631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9A0CF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9370F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05340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B8B5948" w14:textId="77777777">
        <w:trPr>
          <w:tblCellSpacing w:w="0" w:type="dxa"/>
        </w:trPr>
        <w:tc>
          <w:tcPr>
            <w:tcW w:w="1701" w:type="dxa"/>
            <w:vMerge/>
            <w:tcBorders>
              <w:left w:val="single" w:sz="4" w:space="0" w:color="auto"/>
              <w:right w:val="single" w:sz="4" w:space="0" w:color="auto"/>
            </w:tcBorders>
          </w:tcPr>
          <w:p w14:paraId="29A6C25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D7AC95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A8A3DE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475D58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78CA9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A4032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BD37E2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9ADE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F643EB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C7C7E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24DC52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92801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B4952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6E2049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7D75EA2"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C567320" w14:textId="77777777" w:rsidR="00F9745F" w:rsidRPr="00181A41" w:rsidRDefault="00F9745F">
            <w:pPr>
              <w:ind w:right="-2"/>
              <w:rPr>
                <w:rFonts w:ascii="Times New Roman" w:hAnsi="Times New Roman"/>
                <w:color w:val="000000" w:themeColor="text1"/>
                <w:sz w:val="20"/>
              </w:rPr>
            </w:pPr>
          </w:p>
        </w:tc>
      </w:tr>
      <w:tr w:rsidR="00181A41" w:rsidRPr="00181A41" w14:paraId="39172B85" w14:textId="77777777">
        <w:trPr>
          <w:tblCellSpacing w:w="0" w:type="dxa"/>
        </w:trPr>
        <w:tc>
          <w:tcPr>
            <w:tcW w:w="1701" w:type="dxa"/>
            <w:vMerge/>
            <w:tcBorders>
              <w:left w:val="single" w:sz="4" w:space="0" w:color="auto"/>
              <w:right w:val="single" w:sz="4" w:space="0" w:color="auto"/>
            </w:tcBorders>
          </w:tcPr>
          <w:p w14:paraId="6BED040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EBFAD4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A681E1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7573E5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8FF24E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36E26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9907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4BEB14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2A47C2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3B28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80272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A69D0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9651,9</w:t>
            </w:r>
          </w:p>
        </w:tc>
        <w:tc>
          <w:tcPr>
            <w:tcW w:w="747" w:type="dxa"/>
            <w:tcBorders>
              <w:top w:val="single" w:sz="4" w:space="0" w:color="auto"/>
              <w:left w:val="single" w:sz="4" w:space="0" w:color="auto"/>
              <w:bottom w:val="single" w:sz="4" w:space="0" w:color="auto"/>
              <w:right w:val="single" w:sz="4" w:space="0" w:color="auto"/>
            </w:tcBorders>
            <w:vAlign w:val="center"/>
          </w:tcPr>
          <w:p w14:paraId="388355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186FA8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46775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45D446E" w14:textId="77777777" w:rsidR="00F9745F" w:rsidRPr="00181A41" w:rsidRDefault="00F9745F">
            <w:pPr>
              <w:ind w:right="-2"/>
              <w:rPr>
                <w:rFonts w:ascii="Times New Roman" w:hAnsi="Times New Roman"/>
                <w:color w:val="000000" w:themeColor="text1"/>
                <w:sz w:val="20"/>
              </w:rPr>
            </w:pPr>
          </w:p>
        </w:tc>
      </w:tr>
      <w:tr w:rsidR="00181A41" w:rsidRPr="00181A41" w14:paraId="1FF5C259" w14:textId="77777777">
        <w:trPr>
          <w:tblCellSpacing w:w="0" w:type="dxa"/>
        </w:trPr>
        <w:tc>
          <w:tcPr>
            <w:tcW w:w="1701" w:type="dxa"/>
            <w:vMerge/>
            <w:tcBorders>
              <w:left w:val="single" w:sz="4" w:space="0" w:color="auto"/>
              <w:right w:val="single" w:sz="4" w:space="0" w:color="auto"/>
            </w:tcBorders>
          </w:tcPr>
          <w:p w14:paraId="48ED550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3E39A8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DAAF9B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33BAE5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9B070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6A95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FD0CC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DFFC9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5EA25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BE56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B05B50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4FF11A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14032,7</w:t>
            </w:r>
          </w:p>
        </w:tc>
        <w:tc>
          <w:tcPr>
            <w:tcW w:w="747" w:type="dxa"/>
            <w:tcBorders>
              <w:top w:val="single" w:sz="4" w:space="0" w:color="auto"/>
              <w:left w:val="single" w:sz="4" w:space="0" w:color="auto"/>
              <w:bottom w:val="single" w:sz="4" w:space="0" w:color="auto"/>
              <w:right w:val="single" w:sz="4" w:space="0" w:color="auto"/>
            </w:tcBorders>
            <w:vAlign w:val="center"/>
          </w:tcPr>
          <w:p w14:paraId="48544B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4F0541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2D64C7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2408331" w14:textId="77777777" w:rsidR="00F9745F" w:rsidRPr="00181A41" w:rsidRDefault="00F9745F">
            <w:pPr>
              <w:ind w:right="-2"/>
              <w:rPr>
                <w:rFonts w:ascii="Times New Roman" w:hAnsi="Times New Roman"/>
                <w:color w:val="000000" w:themeColor="text1"/>
                <w:sz w:val="20"/>
              </w:rPr>
            </w:pPr>
          </w:p>
        </w:tc>
      </w:tr>
      <w:tr w:rsidR="00181A41" w:rsidRPr="00181A41" w14:paraId="15BD0136" w14:textId="77777777">
        <w:trPr>
          <w:tblCellSpacing w:w="0" w:type="dxa"/>
        </w:trPr>
        <w:tc>
          <w:tcPr>
            <w:tcW w:w="1701" w:type="dxa"/>
            <w:vMerge/>
            <w:tcBorders>
              <w:left w:val="single" w:sz="4" w:space="0" w:color="auto"/>
              <w:bottom w:val="single" w:sz="4" w:space="0" w:color="auto"/>
              <w:right w:val="single" w:sz="4" w:space="0" w:color="auto"/>
            </w:tcBorders>
          </w:tcPr>
          <w:p w14:paraId="322D981D"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1A316AD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4DBF5C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5706D9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2930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840B32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25EB3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ABD3CC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8D06C3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ED350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BC3D08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224CF2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2CA0E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268B0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1B1523C"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AAC797A" w14:textId="77777777" w:rsidR="00F9745F" w:rsidRPr="00181A41" w:rsidRDefault="00F9745F">
            <w:pPr>
              <w:ind w:right="-2"/>
              <w:rPr>
                <w:rFonts w:ascii="Times New Roman" w:hAnsi="Times New Roman"/>
                <w:color w:val="000000" w:themeColor="text1"/>
                <w:sz w:val="20"/>
              </w:rPr>
            </w:pPr>
          </w:p>
        </w:tc>
      </w:tr>
      <w:tr w:rsidR="00181A41" w:rsidRPr="00181A41" w14:paraId="24CD0467" w14:textId="77777777">
        <w:trPr>
          <w:tblCellSpacing w:w="0" w:type="dxa"/>
        </w:trPr>
        <w:tc>
          <w:tcPr>
            <w:tcW w:w="1701" w:type="dxa"/>
            <w:vMerge w:val="restart"/>
            <w:tcBorders>
              <w:left w:val="single" w:sz="4" w:space="0" w:color="auto"/>
              <w:right w:val="single" w:sz="4" w:space="0" w:color="auto"/>
            </w:tcBorders>
          </w:tcPr>
          <w:p w14:paraId="0EE42E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2.10</w:t>
            </w:r>
          </w:p>
        </w:tc>
        <w:tc>
          <w:tcPr>
            <w:tcW w:w="1843" w:type="dxa"/>
            <w:vMerge w:val="restart"/>
            <w:tcBorders>
              <w:left w:val="single" w:sz="4" w:space="0" w:color="auto"/>
              <w:right w:val="single" w:sz="4" w:space="0" w:color="auto"/>
            </w:tcBorders>
          </w:tcPr>
          <w:p w14:paraId="62D6EB6C"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Нижегородской области по улице Пушкинская, 2»</w:t>
            </w:r>
          </w:p>
        </w:tc>
        <w:tc>
          <w:tcPr>
            <w:tcW w:w="2126" w:type="dxa"/>
            <w:tcBorders>
              <w:top w:val="single" w:sz="4" w:space="0" w:color="auto"/>
              <w:left w:val="single" w:sz="4" w:space="0" w:color="auto"/>
              <w:bottom w:val="single" w:sz="4" w:space="0" w:color="auto"/>
              <w:right w:val="single" w:sz="4" w:space="0" w:color="auto"/>
            </w:tcBorders>
          </w:tcPr>
          <w:p w14:paraId="6A12772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172A8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6B913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53571C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E5A98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48C57E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71602D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2774FC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63CCA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53FF30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4182,2</w:t>
            </w:r>
          </w:p>
        </w:tc>
        <w:tc>
          <w:tcPr>
            <w:tcW w:w="747" w:type="dxa"/>
            <w:tcBorders>
              <w:top w:val="single" w:sz="4" w:space="0" w:color="auto"/>
              <w:left w:val="single" w:sz="4" w:space="0" w:color="auto"/>
              <w:bottom w:val="single" w:sz="4" w:space="0" w:color="auto"/>
              <w:right w:val="single" w:sz="4" w:space="0" w:color="auto"/>
            </w:tcBorders>
            <w:vAlign w:val="center"/>
          </w:tcPr>
          <w:p w14:paraId="715C27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75E2A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29E6C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2AA92C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71F79CC" w14:textId="77777777">
        <w:trPr>
          <w:tblCellSpacing w:w="0" w:type="dxa"/>
        </w:trPr>
        <w:tc>
          <w:tcPr>
            <w:tcW w:w="1701" w:type="dxa"/>
            <w:vMerge/>
            <w:tcBorders>
              <w:left w:val="single" w:sz="4" w:space="0" w:color="auto"/>
              <w:right w:val="single" w:sz="4" w:space="0" w:color="auto"/>
            </w:tcBorders>
          </w:tcPr>
          <w:p w14:paraId="682EBAC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3C082E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B6B394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B82273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269C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4DE31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0CC87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B74178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FB8B2F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B6D51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01AD7D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0D7E55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86335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86B75C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D932F56"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28BC55E" w14:textId="77777777" w:rsidR="00F9745F" w:rsidRPr="00181A41" w:rsidRDefault="00F9745F">
            <w:pPr>
              <w:ind w:right="-2"/>
              <w:rPr>
                <w:rFonts w:ascii="Times New Roman" w:hAnsi="Times New Roman"/>
                <w:color w:val="000000" w:themeColor="text1"/>
                <w:sz w:val="20"/>
              </w:rPr>
            </w:pPr>
          </w:p>
        </w:tc>
      </w:tr>
      <w:tr w:rsidR="00181A41" w:rsidRPr="00181A41" w14:paraId="501C8058" w14:textId="77777777">
        <w:trPr>
          <w:tblCellSpacing w:w="0" w:type="dxa"/>
        </w:trPr>
        <w:tc>
          <w:tcPr>
            <w:tcW w:w="1701" w:type="dxa"/>
            <w:vMerge/>
            <w:tcBorders>
              <w:left w:val="single" w:sz="4" w:space="0" w:color="auto"/>
              <w:right w:val="single" w:sz="4" w:space="0" w:color="auto"/>
            </w:tcBorders>
          </w:tcPr>
          <w:p w14:paraId="4D9047F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326E70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67955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7C1A4D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ADD144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6001F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43966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1B7F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E9B1F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65C3B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B73B0C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05115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2661,0</w:t>
            </w:r>
          </w:p>
        </w:tc>
        <w:tc>
          <w:tcPr>
            <w:tcW w:w="747" w:type="dxa"/>
            <w:tcBorders>
              <w:top w:val="single" w:sz="4" w:space="0" w:color="auto"/>
              <w:left w:val="single" w:sz="4" w:space="0" w:color="auto"/>
              <w:bottom w:val="single" w:sz="4" w:space="0" w:color="auto"/>
              <w:right w:val="single" w:sz="4" w:space="0" w:color="auto"/>
            </w:tcBorders>
            <w:vAlign w:val="center"/>
          </w:tcPr>
          <w:p w14:paraId="61B21E9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4BAFC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7A3AFA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D974AC7" w14:textId="77777777" w:rsidR="00F9745F" w:rsidRPr="00181A41" w:rsidRDefault="00F9745F">
            <w:pPr>
              <w:ind w:right="-2"/>
              <w:rPr>
                <w:rFonts w:ascii="Times New Roman" w:hAnsi="Times New Roman"/>
                <w:color w:val="000000" w:themeColor="text1"/>
                <w:sz w:val="20"/>
              </w:rPr>
            </w:pPr>
          </w:p>
        </w:tc>
      </w:tr>
      <w:tr w:rsidR="00181A41" w:rsidRPr="00181A41" w14:paraId="5CA1A474" w14:textId="77777777">
        <w:trPr>
          <w:tblCellSpacing w:w="0" w:type="dxa"/>
        </w:trPr>
        <w:tc>
          <w:tcPr>
            <w:tcW w:w="1701" w:type="dxa"/>
            <w:vMerge/>
            <w:tcBorders>
              <w:left w:val="single" w:sz="4" w:space="0" w:color="auto"/>
              <w:right w:val="single" w:sz="4" w:space="0" w:color="auto"/>
            </w:tcBorders>
          </w:tcPr>
          <w:p w14:paraId="707497D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3F123B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4F2ED0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67C1A6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20ED5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24BD5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80E1B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5FEFE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C83B3F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9B90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20637B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3931E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1521,2</w:t>
            </w:r>
          </w:p>
        </w:tc>
        <w:tc>
          <w:tcPr>
            <w:tcW w:w="747" w:type="dxa"/>
            <w:tcBorders>
              <w:top w:val="single" w:sz="4" w:space="0" w:color="auto"/>
              <w:left w:val="single" w:sz="4" w:space="0" w:color="auto"/>
              <w:bottom w:val="single" w:sz="4" w:space="0" w:color="auto"/>
              <w:right w:val="single" w:sz="4" w:space="0" w:color="auto"/>
            </w:tcBorders>
            <w:vAlign w:val="center"/>
          </w:tcPr>
          <w:p w14:paraId="1DF58F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081933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5FACE0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1BF8D6E" w14:textId="77777777" w:rsidR="00F9745F" w:rsidRPr="00181A41" w:rsidRDefault="00F9745F">
            <w:pPr>
              <w:ind w:right="-2"/>
              <w:rPr>
                <w:rFonts w:ascii="Times New Roman" w:hAnsi="Times New Roman"/>
                <w:color w:val="000000" w:themeColor="text1"/>
                <w:sz w:val="20"/>
              </w:rPr>
            </w:pPr>
          </w:p>
        </w:tc>
      </w:tr>
      <w:tr w:rsidR="00181A41" w:rsidRPr="00181A41" w14:paraId="44DDA8A2" w14:textId="77777777">
        <w:trPr>
          <w:tblCellSpacing w:w="0" w:type="dxa"/>
        </w:trPr>
        <w:tc>
          <w:tcPr>
            <w:tcW w:w="1701" w:type="dxa"/>
            <w:vMerge/>
            <w:tcBorders>
              <w:left w:val="single" w:sz="4" w:space="0" w:color="auto"/>
              <w:bottom w:val="single" w:sz="4" w:space="0" w:color="auto"/>
              <w:right w:val="single" w:sz="4" w:space="0" w:color="auto"/>
            </w:tcBorders>
          </w:tcPr>
          <w:p w14:paraId="402EDAC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608B8F3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502B83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46180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933CC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A8E76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745E0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46F6F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27E7C0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69589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9783AE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47768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F7DC1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C3220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6FCCE1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B7C267E" w14:textId="77777777" w:rsidR="00F9745F" w:rsidRPr="00181A41" w:rsidRDefault="00F9745F">
            <w:pPr>
              <w:ind w:right="-2"/>
              <w:rPr>
                <w:rFonts w:ascii="Times New Roman" w:hAnsi="Times New Roman"/>
                <w:color w:val="000000" w:themeColor="text1"/>
                <w:sz w:val="20"/>
              </w:rPr>
            </w:pPr>
          </w:p>
        </w:tc>
      </w:tr>
      <w:tr w:rsidR="00181A41" w:rsidRPr="00181A41" w14:paraId="74CFF442" w14:textId="77777777">
        <w:trPr>
          <w:tblCellSpacing w:w="0" w:type="dxa"/>
        </w:trPr>
        <w:tc>
          <w:tcPr>
            <w:tcW w:w="1701" w:type="dxa"/>
            <w:vMerge w:val="restart"/>
            <w:tcBorders>
              <w:left w:val="single" w:sz="4" w:space="0" w:color="auto"/>
              <w:right w:val="single" w:sz="4" w:space="0" w:color="auto"/>
            </w:tcBorders>
          </w:tcPr>
          <w:p w14:paraId="069B282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2.11</w:t>
            </w:r>
          </w:p>
        </w:tc>
        <w:tc>
          <w:tcPr>
            <w:tcW w:w="1843" w:type="dxa"/>
            <w:vMerge w:val="restart"/>
            <w:tcBorders>
              <w:left w:val="single" w:sz="4" w:space="0" w:color="auto"/>
              <w:right w:val="single" w:sz="4" w:space="0" w:color="auto"/>
            </w:tcBorders>
          </w:tcPr>
          <w:p w14:paraId="0960C0E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Проектные (изыскательские) работы «Капитальный ремонт напорной канализации и водоснабжения и реконструкция участков сетей теплоснабжения </w:t>
            </w:r>
            <w:proofErr w:type="spellStart"/>
            <w:r w:rsidRPr="00181A41">
              <w:rPr>
                <w:rFonts w:ascii="Times New Roman" w:hAnsi="Times New Roman"/>
                <w:color w:val="000000" w:themeColor="text1"/>
                <w:sz w:val="20"/>
              </w:rPr>
              <w:t>с.Большое</w:t>
            </w:r>
            <w:proofErr w:type="spellEnd"/>
            <w:r w:rsidRPr="00181A41">
              <w:rPr>
                <w:rFonts w:ascii="Times New Roman" w:hAnsi="Times New Roman"/>
                <w:color w:val="000000" w:themeColor="text1"/>
                <w:sz w:val="20"/>
              </w:rPr>
              <w:t xml:space="preserve"> Болдино Большеболдинского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5FD447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DCC1DA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A99DA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B64C8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46D907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A4B687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9F36B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A62B3C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7978F6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C64CEB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1484,0</w:t>
            </w:r>
          </w:p>
        </w:tc>
        <w:tc>
          <w:tcPr>
            <w:tcW w:w="747" w:type="dxa"/>
            <w:tcBorders>
              <w:top w:val="single" w:sz="4" w:space="0" w:color="auto"/>
              <w:left w:val="single" w:sz="4" w:space="0" w:color="auto"/>
              <w:bottom w:val="single" w:sz="4" w:space="0" w:color="auto"/>
              <w:right w:val="single" w:sz="4" w:space="0" w:color="auto"/>
            </w:tcBorders>
            <w:vAlign w:val="center"/>
          </w:tcPr>
          <w:p w14:paraId="125AFE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EDBA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155A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C3769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8D9DCC5" w14:textId="77777777">
        <w:trPr>
          <w:tblCellSpacing w:w="0" w:type="dxa"/>
        </w:trPr>
        <w:tc>
          <w:tcPr>
            <w:tcW w:w="1701" w:type="dxa"/>
            <w:vMerge/>
            <w:tcBorders>
              <w:left w:val="single" w:sz="4" w:space="0" w:color="auto"/>
              <w:right w:val="single" w:sz="4" w:space="0" w:color="auto"/>
            </w:tcBorders>
          </w:tcPr>
          <w:p w14:paraId="68DA6BD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E688F5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C4FF43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257D1B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164CF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93DC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783D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ED2F66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4396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1FBFD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B2C79B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4456D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7525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72C658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D40F26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FA0DA0B" w14:textId="77777777" w:rsidR="00F9745F" w:rsidRPr="00181A41" w:rsidRDefault="00F9745F">
            <w:pPr>
              <w:ind w:right="-2"/>
              <w:rPr>
                <w:rFonts w:ascii="Times New Roman" w:hAnsi="Times New Roman"/>
                <w:color w:val="000000" w:themeColor="text1"/>
                <w:sz w:val="20"/>
              </w:rPr>
            </w:pPr>
          </w:p>
        </w:tc>
      </w:tr>
      <w:tr w:rsidR="00181A41" w:rsidRPr="00181A41" w14:paraId="3A5AD8BA" w14:textId="77777777">
        <w:trPr>
          <w:tblCellSpacing w:w="0" w:type="dxa"/>
        </w:trPr>
        <w:tc>
          <w:tcPr>
            <w:tcW w:w="1701" w:type="dxa"/>
            <w:vMerge/>
            <w:tcBorders>
              <w:left w:val="single" w:sz="4" w:space="0" w:color="auto"/>
              <w:right w:val="single" w:sz="4" w:space="0" w:color="auto"/>
            </w:tcBorders>
          </w:tcPr>
          <w:p w14:paraId="38F7465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1512F4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28E68F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C5DA6D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D68D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EC9AD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FCC9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B9D23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AC331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D5B1F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BE5A56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406A7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1469,2</w:t>
            </w:r>
          </w:p>
        </w:tc>
        <w:tc>
          <w:tcPr>
            <w:tcW w:w="747" w:type="dxa"/>
            <w:tcBorders>
              <w:top w:val="single" w:sz="4" w:space="0" w:color="auto"/>
              <w:left w:val="single" w:sz="4" w:space="0" w:color="auto"/>
              <w:bottom w:val="single" w:sz="4" w:space="0" w:color="auto"/>
              <w:right w:val="single" w:sz="4" w:space="0" w:color="auto"/>
            </w:tcBorders>
            <w:vAlign w:val="center"/>
          </w:tcPr>
          <w:p w14:paraId="1E4DE5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60E11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8A8914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5D9A9FA" w14:textId="77777777" w:rsidR="00F9745F" w:rsidRPr="00181A41" w:rsidRDefault="00F9745F">
            <w:pPr>
              <w:ind w:right="-2"/>
              <w:rPr>
                <w:rFonts w:ascii="Times New Roman" w:hAnsi="Times New Roman"/>
                <w:color w:val="000000" w:themeColor="text1"/>
                <w:sz w:val="20"/>
              </w:rPr>
            </w:pPr>
          </w:p>
        </w:tc>
      </w:tr>
      <w:tr w:rsidR="00181A41" w:rsidRPr="00181A41" w14:paraId="5F0A952F" w14:textId="77777777">
        <w:trPr>
          <w:tblCellSpacing w:w="0" w:type="dxa"/>
        </w:trPr>
        <w:tc>
          <w:tcPr>
            <w:tcW w:w="1701" w:type="dxa"/>
            <w:vMerge/>
            <w:tcBorders>
              <w:left w:val="single" w:sz="4" w:space="0" w:color="auto"/>
              <w:right w:val="single" w:sz="4" w:space="0" w:color="auto"/>
            </w:tcBorders>
          </w:tcPr>
          <w:p w14:paraId="4A39299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DFE684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3F2D8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66FA5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2F660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6AA0F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AD1B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0262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C77147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F59BB8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07B114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C5229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w:t>
            </w:r>
          </w:p>
        </w:tc>
        <w:tc>
          <w:tcPr>
            <w:tcW w:w="747" w:type="dxa"/>
            <w:tcBorders>
              <w:top w:val="single" w:sz="4" w:space="0" w:color="auto"/>
              <w:left w:val="single" w:sz="4" w:space="0" w:color="auto"/>
              <w:bottom w:val="single" w:sz="4" w:space="0" w:color="auto"/>
              <w:right w:val="single" w:sz="4" w:space="0" w:color="auto"/>
            </w:tcBorders>
            <w:vAlign w:val="center"/>
          </w:tcPr>
          <w:p w14:paraId="5710195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A96E75"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1FF5366"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B2F422C" w14:textId="77777777" w:rsidR="00F9745F" w:rsidRPr="00181A41" w:rsidRDefault="00F9745F">
            <w:pPr>
              <w:ind w:right="-2"/>
              <w:rPr>
                <w:rFonts w:ascii="Times New Roman" w:hAnsi="Times New Roman"/>
                <w:color w:val="000000" w:themeColor="text1"/>
                <w:sz w:val="20"/>
              </w:rPr>
            </w:pPr>
          </w:p>
        </w:tc>
      </w:tr>
      <w:tr w:rsidR="00181A41" w:rsidRPr="00181A41" w14:paraId="052A1EA0" w14:textId="77777777">
        <w:trPr>
          <w:tblCellSpacing w:w="0" w:type="dxa"/>
        </w:trPr>
        <w:tc>
          <w:tcPr>
            <w:tcW w:w="1701" w:type="dxa"/>
            <w:vMerge/>
            <w:tcBorders>
              <w:left w:val="single" w:sz="4" w:space="0" w:color="auto"/>
              <w:bottom w:val="single" w:sz="4" w:space="0" w:color="auto"/>
              <w:right w:val="single" w:sz="4" w:space="0" w:color="auto"/>
            </w:tcBorders>
          </w:tcPr>
          <w:p w14:paraId="340A080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FE2300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35A888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334EE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BEB6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F7D01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BF10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EDAC5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5F88E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6D338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75F8B0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76661F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DC91E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9CDE5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809C1E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960E47B" w14:textId="77777777" w:rsidR="00F9745F" w:rsidRPr="00181A41" w:rsidRDefault="00F9745F">
            <w:pPr>
              <w:ind w:right="-2"/>
              <w:rPr>
                <w:rFonts w:ascii="Times New Roman" w:hAnsi="Times New Roman"/>
                <w:color w:val="000000" w:themeColor="text1"/>
                <w:sz w:val="20"/>
              </w:rPr>
            </w:pPr>
          </w:p>
        </w:tc>
      </w:tr>
      <w:tr w:rsidR="00181A41" w:rsidRPr="00181A41" w14:paraId="3A2A54B3" w14:textId="77777777">
        <w:trPr>
          <w:tblCellSpacing w:w="0" w:type="dxa"/>
        </w:trPr>
        <w:tc>
          <w:tcPr>
            <w:tcW w:w="1701" w:type="dxa"/>
            <w:vMerge w:val="restart"/>
            <w:tcBorders>
              <w:left w:val="single" w:sz="4" w:space="0" w:color="auto"/>
              <w:right w:val="single" w:sz="4" w:space="0" w:color="auto"/>
            </w:tcBorders>
          </w:tcPr>
          <w:p w14:paraId="3BE58E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2.12</w:t>
            </w:r>
          </w:p>
        </w:tc>
        <w:tc>
          <w:tcPr>
            <w:tcW w:w="1843" w:type="dxa"/>
            <w:vMerge w:val="restart"/>
            <w:tcBorders>
              <w:left w:val="single" w:sz="4" w:space="0" w:color="auto"/>
              <w:right w:val="single" w:sz="4" w:space="0" w:color="auto"/>
            </w:tcBorders>
          </w:tcPr>
          <w:p w14:paraId="70A17505"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2126" w:type="dxa"/>
            <w:tcBorders>
              <w:top w:val="single" w:sz="4" w:space="0" w:color="auto"/>
              <w:left w:val="single" w:sz="4" w:space="0" w:color="auto"/>
              <w:bottom w:val="single" w:sz="4" w:space="0" w:color="auto"/>
              <w:right w:val="single" w:sz="4" w:space="0" w:color="auto"/>
            </w:tcBorders>
          </w:tcPr>
          <w:p w14:paraId="7D133F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687106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68E16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40295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22F32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7A337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B8DE6A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DD698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CAF79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2E695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2887,7</w:t>
            </w:r>
          </w:p>
        </w:tc>
        <w:tc>
          <w:tcPr>
            <w:tcW w:w="747" w:type="dxa"/>
            <w:tcBorders>
              <w:top w:val="single" w:sz="4" w:space="0" w:color="auto"/>
              <w:left w:val="single" w:sz="4" w:space="0" w:color="auto"/>
              <w:bottom w:val="single" w:sz="4" w:space="0" w:color="auto"/>
              <w:right w:val="single" w:sz="4" w:space="0" w:color="auto"/>
            </w:tcBorders>
            <w:vAlign w:val="center"/>
          </w:tcPr>
          <w:p w14:paraId="32F9A6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E7550F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5AF22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CECA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6C62E02" w14:textId="77777777">
        <w:trPr>
          <w:tblCellSpacing w:w="0" w:type="dxa"/>
        </w:trPr>
        <w:tc>
          <w:tcPr>
            <w:tcW w:w="1701" w:type="dxa"/>
            <w:vMerge/>
            <w:tcBorders>
              <w:left w:val="single" w:sz="4" w:space="0" w:color="auto"/>
              <w:right w:val="single" w:sz="4" w:space="0" w:color="auto"/>
            </w:tcBorders>
          </w:tcPr>
          <w:p w14:paraId="05003A2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4C3F64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CCC1BA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D4C79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D0B79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71F0CD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3B914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414B7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0F861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CFCC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5D8D99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B1FC6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D11DE0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17E95B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042870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3426FC3" w14:textId="77777777" w:rsidR="00F9745F" w:rsidRPr="00181A41" w:rsidRDefault="00F9745F">
            <w:pPr>
              <w:ind w:right="-2"/>
              <w:rPr>
                <w:rFonts w:ascii="Times New Roman" w:hAnsi="Times New Roman"/>
                <w:color w:val="000000" w:themeColor="text1"/>
                <w:sz w:val="20"/>
              </w:rPr>
            </w:pPr>
          </w:p>
        </w:tc>
      </w:tr>
      <w:tr w:rsidR="00181A41" w:rsidRPr="00181A41" w14:paraId="1589E6FF" w14:textId="77777777">
        <w:trPr>
          <w:tblCellSpacing w:w="0" w:type="dxa"/>
        </w:trPr>
        <w:tc>
          <w:tcPr>
            <w:tcW w:w="1701" w:type="dxa"/>
            <w:vMerge/>
            <w:tcBorders>
              <w:left w:val="single" w:sz="4" w:space="0" w:color="auto"/>
              <w:right w:val="single" w:sz="4" w:space="0" w:color="auto"/>
            </w:tcBorders>
          </w:tcPr>
          <w:p w14:paraId="1BDFD5F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5209AB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EDCD9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9963D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3AFDDE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E1C9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03DAD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7EFBC9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3225C5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3E83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15505C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5CB9D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2058,9</w:t>
            </w:r>
          </w:p>
        </w:tc>
        <w:tc>
          <w:tcPr>
            <w:tcW w:w="747" w:type="dxa"/>
            <w:tcBorders>
              <w:top w:val="single" w:sz="4" w:space="0" w:color="auto"/>
              <w:left w:val="single" w:sz="4" w:space="0" w:color="auto"/>
              <w:bottom w:val="single" w:sz="4" w:space="0" w:color="auto"/>
              <w:right w:val="single" w:sz="4" w:space="0" w:color="auto"/>
            </w:tcBorders>
            <w:vAlign w:val="center"/>
          </w:tcPr>
          <w:p w14:paraId="0F605B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E9FC38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1DF47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237E646" w14:textId="77777777" w:rsidR="00F9745F" w:rsidRPr="00181A41" w:rsidRDefault="00F9745F">
            <w:pPr>
              <w:ind w:right="-2"/>
              <w:rPr>
                <w:rFonts w:ascii="Times New Roman" w:hAnsi="Times New Roman"/>
                <w:color w:val="000000" w:themeColor="text1"/>
                <w:sz w:val="20"/>
              </w:rPr>
            </w:pPr>
          </w:p>
        </w:tc>
      </w:tr>
      <w:tr w:rsidR="00181A41" w:rsidRPr="00181A41" w14:paraId="5E6835CB" w14:textId="77777777">
        <w:trPr>
          <w:tblCellSpacing w:w="0" w:type="dxa"/>
        </w:trPr>
        <w:tc>
          <w:tcPr>
            <w:tcW w:w="1701" w:type="dxa"/>
            <w:vMerge/>
            <w:tcBorders>
              <w:left w:val="single" w:sz="4" w:space="0" w:color="auto"/>
              <w:right w:val="single" w:sz="4" w:space="0" w:color="auto"/>
            </w:tcBorders>
          </w:tcPr>
          <w:p w14:paraId="666F76C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D2C048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CB6D2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CBA988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79E4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4E7F4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75A4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A2A326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FDC00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16424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EF8BCC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76E561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828,8</w:t>
            </w:r>
          </w:p>
        </w:tc>
        <w:tc>
          <w:tcPr>
            <w:tcW w:w="747" w:type="dxa"/>
            <w:tcBorders>
              <w:top w:val="single" w:sz="4" w:space="0" w:color="auto"/>
              <w:left w:val="single" w:sz="4" w:space="0" w:color="auto"/>
              <w:bottom w:val="single" w:sz="4" w:space="0" w:color="auto"/>
              <w:right w:val="single" w:sz="4" w:space="0" w:color="auto"/>
            </w:tcBorders>
            <w:vAlign w:val="center"/>
          </w:tcPr>
          <w:p w14:paraId="3EE879C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793C810"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B6EFDA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C06DD64" w14:textId="77777777" w:rsidR="00F9745F" w:rsidRPr="00181A41" w:rsidRDefault="00F9745F">
            <w:pPr>
              <w:ind w:right="-2"/>
              <w:rPr>
                <w:rFonts w:ascii="Times New Roman" w:hAnsi="Times New Roman"/>
                <w:color w:val="000000" w:themeColor="text1"/>
                <w:sz w:val="20"/>
              </w:rPr>
            </w:pPr>
          </w:p>
        </w:tc>
      </w:tr>
      <w:tr w:rsidR="00181A41" w:rsidRPr="00181A41" w14:paraId="3D432989" w14:textId="77777777">
        <w:trPr>
          <w:tblCellSpacing w:w="0" w:type="dxa"/>
        </w:trPr>
        <w:tc>
          <w:tcPr>
            <w:tcW w:w="1701" w:type="dxa"/>
            <w:vMerge/>
            <w:tcBorders>
              <w:left w:val="single" w:sz="4" w:space="0" w:color="auto"/>
              <w:bottom w:val="single" w:sz="4" w:space="0" w:color="auto"/>
              <w:right w:val="single" w:sz="4" w:space="0" w:color="auto"/>
            </w:tcBorders>
          </w:tcPr>
          <w:p w14:paraId="5EE49F4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3C08F7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D4D76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FCA6F7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2228E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88F51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2E9F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B2D43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C84823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85882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7C5DF4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D141BE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7E8C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E333A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34232A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D9D794C" w14:textId="77777777" w:rsidR="00F9745F" w:rsidRPr="00181A41" w:rsidRDefault="00F9745F">
            <w:pPr>
              <w:ind w:right="-2"/>
              <w:rPr>
                <w:rFonts w:ascii="Times New Roman" w:hAnsi="Times New Roman"/>
                <w:color w:val="000000" w:themeColor="text1"/>
                <w:sz w:val="20"/>
              </w:rPr>
            </w:pPr>
          </w:p>
        </w:tc>
      </w:tr>
      <w:tr w:rsidR="00181A41" w:rsidRPr="00181A41" w14:paraId="611EFF07" w14:textId="77777777">
        <w:trPr>
          <w:tblCellSpacing w:w="0" w:type="dxa"/>
        </w:trPr>
        <w:tc>
          <w:tcPr>
            <w:tcW w:w="1701" w:type="dxa"/>
            <w:vMerge w:val="restart"/>
            <w:tcBorders>
              <w:left w:val="single" w:sz="4" w:space="0" w:color="auto"/>
              <w:right w:val="single" w:sz="4" w:space="0" w:color="auto"/>
            </w:tcBorders>
          </w:tcPr>
          <w:p w14:paraId="549D3DD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2.13</w:t>
            </w:r>
          </w:p>
        </w:tc>
        <w:tc>
          <w:tcPr>
            <w:tcW w:w="1843" w:type="dxa"/>
            <w:vMerge w:val="restart"/>
            <w:tcBorders>
              <w:left w:val="single" w:sz="4" w:space="0" w:color="auto"/>
              <w:right w:val="single" w:sz="4" w:space="0" w:color="auto"/>
            </w:tcBorders>
          </w:tcPr>
          <w:p w14:paraId="2F5A4F7A"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Строительно</w:t>
            </w:r>
            <w:proofErr w:type="spellEnd"/>
            <w:r w:rsidRPr="00181A41">
              <w:rPr>
                <w:rFonts w:ascii="Times New Roman" w:hAnsi="Times New Roman"/>
                <w:color w:val="000000" w:themeColor="text1"/>
                <w:sz w:val="20"/>
              </w:rPr>
              <w:t xml:space="preserve">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36A7C42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5D1CD4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62149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61C4F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71DDB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F7714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64EC64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18DB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F9A10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48AC1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2682,1</w:t>
            </w:r>
          </w:p>
        </w:tc>
        <w:tc>
          <w:tcPr>
            <w:tcW w:w="747" w:type="dxa"/>
            <w:tcBorders>
              <w:top w:val="single" w:sz="4" w:space="0" w:color="auto"/>
              <w:left w:val="single" w:sz="4" w:space="0" w:color="auto"/>
              <w:bottom w:val="single" w:sz="4" w:space="0" w:color="auto"/>
              <w:right w:val="single" w:sz="4" w:space="0" w:color="auto"/>
            </w:tcBorders>
            <w:vAlign w:val="center"/>
          </w:tcPr>
          <w:p w14:paraId="3A408EA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9AC85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A7D6B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89041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A1184AF" w14:textId="77777777">
        <w:trPr>
          <w:tblCellSpacing w:w="0" w:type="dxa"/>
        </w:trPr>
        <w:tc>
          <w:tcPr>
            <w:tcW w:w="1701" w:type="dxa"/>
            <w:vMerge/>
            <w:tcBorders>
              <w:left w:val="single" w:sz="4" w:space="0" w:color="auto"/>
              <w:right w:val="single" w:sz="4" w:space="0" w:color="auto"/>
            </w:tcBorders>
          </w:tcPr>
          <w:p w14:paraId="7D2A954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5AE51B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B81898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3852A9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6C1134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80CFB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0842B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8F55A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78F551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BF460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4EED7C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9D9E26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D0AC0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E64F53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2211DCC"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B80DFAB" w14:textId="77777777" w:rsidR="00F9745F" w:rsidRPr="00181A41" w:rsidRDefault="00F9745F">
            <w:pPr>
              <w:ind w:right="-2"/>
              <w:rPr>
                <w:rFonts w:ascii="Times New Roman" w:hAnsi="Times New Roman"/>
                <w:color w:val="000000" w:themeColor="text1"/>
                <w:sz w:val="20"/>
              </w:rPr>
            </w:pPr>
          </w:p>
        </w:tc>
      </w:tr>
      <w:tr w:rsidR="00181A41" w:rsidRPr="00181A41" w14:paraId="01FCAA45" w14:textId="77777777">
        <w:trPr>
          <w:tblCellSpacing w:w="0" w:type="dxa"/>
        </w:trPr>
        <w:tc>
          <w:tcPr>
            <w:tcW w:w="1701" w:type="dxa"/>
            <w:vMerge/>
            <w:tcBorders>
              <w:left w:val="single" w:sz="4" w:space="0" w:color="auto"/>
              <w:right w:val="single" w:sz="4" w:space="0" w:color="auto"/>
            </w:tcBorders>
          </w:tcPr>
          <w:p w14:paraId="7D1BE4B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2225B0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B0C1D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AE002A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D2E8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2BB86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4E05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2BA3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519B0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598460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DC46DF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3BB5F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1890,5</w:t>
            </w:r>
          </w:p>
        </w:tc>
        <w:tc>
          <w:tcPr>
            <w:tcW w:w="747" w:type="dxa"/>
            <w:tcBorders>
              <w:top w:val="single" w:sz="4" w:space="0" w:color="auto"/>
              <w:left w:val="single" w:sz="4" w:space="0" w:color="auto"/>
              <w:bottom w:val="single" w:sz="4" w:space="0" w:color="auto"/>
              <w:right w:val="single" w:sz="4" w:space="0" w:color="auto"/>
            </w:tcBorders>
            <w:vAlign w:val="center"/>
          </w:tcPr>
          <w:p w14:paraId="164298E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F1CB8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E192D6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6EF3622" w14:textId="77777777" w:rsidR="00F9745F" w:rsidRPr="00181A41" w:rsidRDefault="00F9745F">
            <w:pPr>
              <w:ind w:right="-2"/>
              <w:rPr>
                <w:rFonts w:ascii="Times New Roman" w:hAnsi="Times New Roman"/>
                <w:color w:val="000000" w:themeColor="text1"/>
                <w:sz w:val="20"/>
              </w:rPr>
            </w:pPr>
          </w:p>
        </w:tc>
      </w:tr>
      <w:tr w:rsidR="00181A41" w:rsidRPr="00181A41" w14:paraId="2CD6DDC5" w14:textId="77777777">
        <w:trPr>
          <w:tblCellSpacing w:w="0" w:type="dxa"/>
        </w:trPr>
        <w:tc>
          <w:tcPr>
            <w:tcW w:w="1701" w:type="dxa"/>
            <w:vMerge/>
            <w:tcBorders>
              <w:left w:val="single" w:sz="4" w:space="0" w:color="auto"/>
              <w:right w:val="single" w:sz="4" w:space="0" w:color="auto"/>
            </w:tcBorders>
          </w:tcPr>
          <w:p w14:paraId="551CCC7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CDCE24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0E2721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1A40FA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9D35E3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D351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1D877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7E692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495397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CA4F7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B575BC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168A91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791,6</w:t>
            </w:r>
          </w:p>
        </w:tc>
        <w:tc>
          <w:tcPr>
            <w:tcW w:w="747" w:type="dxa"/>
            <w:tcBorders>
              <w:top w:val="single" w:sz="4" w:space="0" w:color="auto"/>
              <w:left w:val="single" w:sz="4" w:space="0" w:color="auto"/>
              <w:bottom w:val="single" w:sz="4" w:space="0" w:color="auto"/>
              <w:right w:val="single" w:sz="4" w:space="0" w:color="auto"/>
            </w:tcBorders>
            <w:vAlign w:val="center"/>
          </w:tcPr>
          <w:p w14:paraId="072B185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B51A4AA"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26C62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88DA3EF" w14:textId="77777777" w:rsidR="00F9745F" w:rsidRPr="00181A41" w:rsidRDefault="00F9745F">
            <w:pPr>
              <w:ind w:right="-2"/>
              <w:rPr>
                <w:rFonts w:ascii="Times New Roman" w:hAnsi="Times New Roman"/>
                <w:color w:val="000000" w:themeColor="text1"/>
                <w:sz w:val="20"/>
              </w:rPr>
            </w:pPr>
          </w:p>
        </w:tc>
      </w:tr>
      <w:tr w:rsidR="00181A41" w:rsidRPr="00181A41" w14:paraId="741FE35F" w14:textId="77777777">
        <w:trPr>
          <w:tblCellSpacing w:w="0" w:type="dxa"/>
        </w:trPr>
        <w:tc>
          <w:tcPr>
            <w:tcW w:w="1701" w:type="dxa"/>
            <w:vMerge/>
            <w:tcBorders>
              <w:left w:val="single" w:sz="4" w:space="0" w:color="auto"/>
              <w:bottom w:val="single" w:sz="4" w:space="0" w:color="auto"/>
              <w:right w:val="single" w:sz="4" w:space="0" w:color="auto"/>
            </w:tcBorders>
          </w:tcPr>
          <w:p w14:paraId="4A068F2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8AEBB0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24A296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222314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CA20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94429D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05065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D172D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C2FEBF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7C233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660EA6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F0E167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8095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04252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412E9C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49FDE4C" w14:textId="77777777" w:rsidR="00F9745F" w:rsidRPr="00181A41" w:rsidRDefault="00F9745F">
            <w:pPr>
              <w:ind w:right="-2"/>
              <w:rPr>
                <w:rFonts w:ascii="Times New Roman" w:hAnsi="Times New Roman"/>
                <w:color w:val="000000" w:themeColor="text1"/>
                <w:sz w:val="20"/>
              </w:rPr>
            </w:pPr>
          </w:p>
        </w:tc>
      </w:tr>
      <w:tr w:rsidR="00181A41" w:rsidRPr="00181A41" w14:paraId="177D33E0" w14:textId="77777777">
        <w:trPr>
          <w:tblCellSpacing w:w="0" w:type="dxa"/>
        </w:trPr>
        <w:tc>
          <w:tcPr>
            <w:tcW w:w="1701" w:type="dxa"/>
            <w:vMerge w:val="restart"/>
            <w:tcBorders>
              <w:left w:val="single" w:sz="4" w:space="0" w:color="auto"/>
              <w:right w:val="single" w:sz="4" w:space="0" w:color="auto"/>
            </w:tcBorders>
          </w:tcPr>
          <w:p w14:paraId="0662A49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2.14</w:t>
            </w:r>
          </w:p>
        </w:tc>
        <w:tc>
          <w:tcPr>
            <w:tcW w:w="1843" w:type="dxa"/>
            <w:vMerge w:val="restart"/>
            <w:tcBorders>
              <w:left w:val="single" w:sz="4" w:space="0" w:color="auto"/>
              <w:right w:val="single" w:sz="4" w:space="0" w:color="auto"/>
            </w:tcBorders>
          </w:tcPr>
          <w:p w14:paraId="11509F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Разработка проектно-сметной документации на техническое перевооружение котельных</w:t>
            </w:r>
          </w:p>
        </w:tc>
        <w:tc>
          <w:tcPr>
            <w:tcW w:w="2126" w:type="dxa"/>
            <w:tcBorders>
              <w:top w:val="single" w:sz="4" w:space="0" w:color="auto"/>
              <w:left w:val="single" w:sz="4" w:space="0" w:color="auto"/>
              <w:bottom w:val="single" w:sz="4" w:space="0" w:color="auto"/>
              <w:right w:val="single" w:sz="4" w:space="0" w:color="auto"/>
            </w:tcBorders>
          </w:tcPr>
          <w:p w14:paraId="5CFE148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A65D7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FFA07C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608C5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994E8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0B4B2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218C4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0F4A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6B547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37980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9632,5</w:t>
            </w:r>
          </w:p>
        </w:tc>
        <w:tc>
          <w:tcPr>
            <w:tcW w:w="747" w:type="dxa"/>
            <w:tcBorders>
              <w:top w:val="single" w:sz="4" w:space="0" w:color="auto"/>
              <w:left w:val="single" w:sz="4" w:space="0" w:color="auto"/>
              <w:bottom w:val="single" w:sz="4" w:space="0" w:color="auto"/>
              <w:right w:val="single" w:sz="4" w:space="0" w:color="auto"/>
            </w:tcBorders>
            <w:vAlign w:val="center"/>
          </w:tcPr>
          <w:p w14:paraId="7749CD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748" w:type="dxa"/>
            <w:tcBorders>
              <w:top w:val="single" w:sz="4" w:space="0" w:color="auto"/>
              <w:left w:val="single" w:sz="4" w:space="0" w:color="auto"/>
              <w:bottom w:val="single" w:sz="4" w:space="0" w:color="auto"/>
              <w:right w:val="single" w:sz="4" w:space="0" w:color="auto"/>
            </w:tcBorders>
            <w:vAlign w:val="center"/>
          </w:tcPr>
          <w:p w14:paraId="6558D0FC"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48" w:type="dxa"/>
            <w:tcBorders>
              <w:top w:val="single" w:sz="4" w:space="0" w:color="auto"/>
              <w:left w:val="single" w:sz="4" w:space="0" w:color="auto"/>
              <w:bottom w:val="single" w:sz="4" w:space="0" w:color="auto"/>
              <w:right w:val="single" w:sz="4" w:space="0" w:color="auto"/>
            </w:tcBorders>
          </w:tcPr>
          <w:p w14:paraId="1B565028"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594DC4A1"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A66EC37" w14:textId="77777777">
        <w:trPr>
          <w:tblCellSpacing w:w="0" w:type="dxa"/>
        </w:trPr>
        <w:tc>
          <w:tcPr>
            <w:tcW w:w="1701" w:type="dxa"/>
            <w:vMerge/>
            <w:tcBorders>
              <w:left w:val="single" w:sz="4" w:space="0" w:color="auto"/>
              <w:right w:val="single" w:sz="4" w:space="0" w:color="auto"/>
            </w:tcBorders>
          </w:tcPr>
          <w:p w14:paraId="393BD49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7588CB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B1BF23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A292E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ECDFD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5459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908E29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EA344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7E4EED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4ACC1B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29182F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35A41F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A2048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93F69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9691437"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F3975BF" w14:textId="77777777" w:rsidR="00F9745F" w:rsidRPr="00181A41" w:rsidRDefault="00F9745F">
            <w:pPr>
              <w:ind w:right="-2"/>
              <w:rPr>
                <w:rFonts w:ascii="Times New Roman" w:hAnsi="Times New Roman"/>
                <w:color w:val="000000" w:themeColor="text1"/>
                <w:sz w:val="20"/>
              </w:rPr>
            </w:pPr>
          </w:p>
        </w:tc>
      </w:tr>
      <w:tr w:rsidR="00181A41" w:rsidRPr="00181A41" w14:paraId="03F8B95B" w14:textId="77777777">
        <w:trPr>
          <w:tblCellSpacing w:w="0" w:type="dxa"/>
        </w:trPr>
        <w:tc>
          <w:tcPr>
            <w:tcW w:w="1701" w:type="dxa"/>
            <w:vMerge/>
            <w:tcBorders>
              <w:left w:val="single" w:sz="4" w:space="0" w:color="auto"/>
              <w:right w:val="single" w:sz="4" w:space="0" w:color="auto"/>
            </w:tcBorders>
          </w:tcPr>
          <w:p w14:paraId="6980CCED"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D427CD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ABCD8D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9D69C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92D553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2A3B0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2749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43D36C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B6B75F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99605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B12D59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C9985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6077,3</w:t>
            </w:r>
          </w:p>
        </w:tc>
        <w:tc>
          <w:tcPr>
            <w:tcW w:w="747" w:type="dxa"/>
            <w:tcBorders>
              <w:top w:val="single" w:sz="4" w:space="0" w:color="auto"/>
              <w:left w:val="single" w:sz="4" w:space="0" w:color="auto"/>
              <w:bottom w:val="single" w:sz="4" w:space="0" w:color="auto"/>
              <w:right w:val="single" w:sz="4" w:space="0" w:color="auto"/>
            </w:tcBorders>
            <w:vAlign w:val="center"/>
          </w:tcPr>
          <w:p w14:paraId="0891691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D78468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A36A055"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CB196F3" w14:textId="77777777" w:rsidR="00F9745F" w:rsidRPr="00181A41" w:rsidRDefault="00F9745F">
            <w:pPr>
              <w:ind w:right="-2"/>
              <w:rPr>
                <w:rFonts w:ascii="Times New Roman" w:hAnsi="Times New Roman"/>
                <w:color w:val="000000" w:themeColor="text1"/>
                <w:sz w:val="20"/>
              </w:rPr>
            </w:pPr>
          </w:p>
        </w:tc>
      </w:tr>
      <w:tr w:rsidR="00181A41" w:rsidRPr="00181A41" w14:paraId="30BA338E" w14:textId="77777777">
        <w:trPr>
          <w:tblCellSpacing w:w="0" w:type="dxa"/>
        </w:trPr>
        <w:tc>
          <w:tcPr>
            <w:tcW w:w="1701" w:type="dxa"/>
            <w:vMerge/>
            <w:tcBorders>
              <w:left w:val="single" w:sz="4" w:space="0" w:color="auto"/>
              <w:right w:val="single" w:sz="4" w:space="0" w:color="auto"/>
            </w:tcBorders>
          </w:tcPr>
          <w:p w14:paraId="77EB79B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FA8B73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689CE7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FC26D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DD1EB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F08B1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1553D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D3F22F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A2C79B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45C3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A58FA0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27CC7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3555,2</w:t>
            </w:r>
          </w:p>
        </w:tc>
        <w:tc>
          <w:tcPr>
            <w:tcW w:w="747" w:type="dxa"/>
            <w:tcBorders>
              <w:top w:val="single" w:sz="4" w:space="0" w:color="auto"/>
              <w:left w:val="single" w:sz="4" w:space="0" w:color="auto"/>
              <w:bottom w:val="single" w:sz="4" w:space="0" w:color="auto"/>
              <w:right w:val="single" w:sz="4" w:space="0" w:color="auto"/>
            </w:tcBorders>
            <w:vAlign w:val="center"/>
          </w:tcPr>
          <w:p w14:paraId="48079E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748" w:type="dxa"/>
            <w:tcBorders>
              <w:top w:val="single" w:sz="4" w:space="0" w:color="auto"/>
              <w:left w:val="single" w:sz="4" w:space="0" w:color="auto"/>
              <w:bottom w:val="single" w:sz="4" w:space="0" w:color="auto"/>
              <w:right w:val="single" w:sz="4" w:space="0" w:color="auto"/>
            </w:tcBorders>
            <w:vAlign w:val="center"/>
          </w:tcPr>
          <w:p w14:paraId="67627767"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48" w:type="dxa"/>
            <w:tcBorders>
              <w:top w:val="single" w:sz="4" w:space="0" w:color="auto"/>
              <w:left w:val="single" w:sz="4" w:space="0" w:color="auto"/>
              <w:bottom w:val="single" w:sz="4" w:space="0" w:color="auto"/>
              <w:right w:val="single" w:sz="4" w:space="0" w:color="auto"/>
            </w:tcBorders>
          </w:tcPr>
          <w:p w14:paraId="478B9F15"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62BB59" w14:textId="77777777" w:rsidR="00F9745F" w:rsidRPr="00181A41" w:rsidRDefault="00F9745F">
            <w:pPr>
              <w:ind w:right="-2"/>
              <w:rPr>
                <w:rFonts w:ascii="Times New Roman" w:hAnsi="Times New Roman"/>
                <w:color w:val="000000" w:themeColor="text1"/>
                <w:sz w:val="20"/>
              </w:rPr>
            </w:pPr>
          </w:p>
        </w:tc>
      </w:tr>
      <w:tr w:rsidR="00181A41" w:rsidRPr="00181A41" w14:paraId="7310C841" w14:textId="77777777">
        <w:trPr>
          <w:tblCellSpacing w:w="0" w:type="dxa"/>
        </w:trPr>
        <w:tc>
          <w:tcPr>
            <w:tcW w:w="1701" w:type="dxa"/>
            <w:vMerge/>
            <w:tcBorders>
              <w:left w:val="single" w:sz="4" w:space="0" w:color="auto"/>
              <w:bottom w:val="single" w:sz="4" w:space="0" w:color="auto"/>
              <w:right w:val="single" w:sz="4" w:space="0" w:color="auto"/>
            </w:tcBorders>
          </w:tcPr>
          <w:p w14:paraId="7258897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499F04A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4836E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13A29D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F64A12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2884DD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21EC25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1254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4FFE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2EFEDD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98467B5"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78B8E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FF424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416EA6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2C0EF7"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B4722D9" w14:textId="77777777" w:rsidR="00F9745F" w:rsidRPr="00181A41" w:rsidRDefault="00F9745F">
            <w:pPr>
              <w:ind w:right="-2"/>
              <w:rPr>
                <w:rFonts w:ascii="Times New Roman" w:hAnsi="Times New Roman"/>
                <w:color w:val="000000" w:themeColor="text1"/>
                <w:sz w:val="20"/>
              </w:rPr>
            </w:pPr>
          </w:p>
        </w:tc>
      </w:tr>
      <w:tr w:rsidR="00181A41" w:rsidRPr="00181A41" w14:paraId="577AEB0D" w14:textId="77777777">
        <w:trPr>
          <w:tblCellSpacing w:w="0" w:type="dxa"/>
        </w:trPr>
        <w:tc>
          <w:tcPr>
            <w:tcW w:w="3544" w:type="dxa"/>
            <w:gridSpan w:val="2"/>
            <w:vMerge w:val="restart"/>
            <w:tcBorders>
              <w:top w:val="single" w:sz="4" w:space="0" w:color="auto"/>
              <w:left w:val="single" w:sz="4" w:space="0" w:color="auto"/>
              <w:bottom w:val="single" w:sz="4" w:space="0" w:color="auto"/>
              <w:right w:val="single" w:sz="4" w:space="0" w:color="auto"/>
            </w:tcBorders>
          </w:tcPr>
          <w:p w14:paraId="65DF555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p w14:paraId="43D9712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7D5AAE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2B09FD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960C0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FC00B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583EA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0CB2BA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5556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DDB50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1BCCB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2CBB0E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B4ED33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A0ADC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DBDA2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F1804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4B6E43C"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21983FA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8CE625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09EEBA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C28BC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78462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28145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A052A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B8F815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62F5E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E80510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BB200C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D43D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3585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B5B61B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BC08B8F" w14:textId="77777777" w:rsidR="00F9745F" w:rsidRPr="00181A41" w:rsidRDefault="00F9745F">
            <w:pPr>
              <w:ind w:right="-2"/>
              <w:jc w:val="center"/>
              <w:rPr>
                <w:rFonts w:ascii="Times New Roman" w:hAnsi="Times New Roman"/>
                <w:color w:val="000000" w:themeColor="text1"/>
                <w:sz w:val="20"/>
              </w:rPr>
            </w:pPr>
          </w:p>
        </w:tc>
      </w:tr>
      <w:tr w:rsidR="00181A41" w:rsidRPr="00181A41" w14:paraId="1AFCA028"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075EB23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6E8528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9B20D3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B27F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D70C3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FD8E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5748C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58F00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2327,6</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A003C2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610351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6D2023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1AC7ED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8A6C5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6B6A4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1D9C8E5" w14:textId="77777777" w:rsidR="00F9745F" w:rsidRPr="00181A41" w:rsidRDefault="00F9745F">
            <w:pPr>
              <w:ind w:right="-2"/>
              <w:jc w:val="center"/>
              <w:rPr>
                <w:rFonts w:ascii="Times New Roman" w:hAnsi="Times New Roman"/>
                <w:color w:val="000000" w:themeColor="text1"/>
                <w:sz w:val="20"/>
              </w:rPr>
            </w:pPr>
          </w:p>
        </w:tc>
      </w:tr>
      <w:tr w:rsidR="00181A41" w:rsidRPr="00181A41" w14:paraId="09F5065F"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6898E36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C58616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59D595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7A911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1DEC4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FDA14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21F47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AB7B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122,5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6A7FF8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60334C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40CF32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DA4F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51A84F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56C121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DFE905C" w14:textId="77777777" w:rsidR="00F9745F" w:rsidRPr="00181A41" w:rsidRDefault="00F9745F">
            <w:pPr>
              <w:ind w:right="-2"/>
              <w:jc w:val="center"/>
              <w:rPr>
                <w:rFonts w:ascii="Times New Roman" w:hAnsi="Times New Roman"/>
                <w:color w:val="000000" w:themeColor="text1"/>
                <w:sz w:val="20"/>
              </w:rPr>
            </w:pPr>
          </w:p>
        </w:tc>
      </w:tr>
      <w:tr w:rsidR="00181A41" w:rsidRPr="00181A41" w14:paraId="6EAAB15F"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1802220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4E07D9A"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33F379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45647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02D032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DFA12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3370E4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22C30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43A91A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5F152E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60584F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CC9C70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E60BB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B5C95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9DD0236" w14:textId="77777777" w:rsidR="00F9745F" w:rsidRPr="00181A41" w:rsidRDefault="00F9745F">
            <w:pPr>
              <w:ind w:right="-2"/>
              <w:jc w:val="center"/>
              <w:rPr>
                <w:rFonts w:ascii="Times New Roman" w:hAnsi="Times New Roman"/>
                <w:color w:val="000000" w:themeColor="text1"/>
                <w:sz w:val="20"/>
              </w:rPr>
            </w:pPr>
          </w:p>
        </w:tc>
      </w:tr>
      <w:tr w:rsidR="00181A41" w:rsidRPr="00181A41" w14:paraId="18A276BB" w14:textId="77777777">
        <w:trPr>
          <w:tblCellSpacing w:w="0" w:type="dxa"/>
        </w:trPr>
        <w:tc>
          <w:tcPr>
            <w:tcW w:w="1701" w:type="dxa"/>
            <w:vMerge w:val="restart"/>
            <w:tcBorders>
              <w:top w:val="single" w:sz="4" w:space="0" w:color="auto"/>
              <w:left w:val="single" w:sz="4" w:space="0" w:color="auto"/>
              <w:right w:val="single" w:sz="4" w:space="0" w:color="auto"/>
            </w:tcBorders>
          </w:tcPr>
          <w:p w14:paraId="25638EF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3.1</w:t>
            </w:r>
          </w:p>
        </w:tc>
        <w:tc>
          <w:tcPr>
            <w:tcW w:w="1843" w:type="dxa"/>
            <w:vMerge w:val="restart"/>
            <w:tcBorders>
              <w:top w:val="single" w:sz="4" w:space="0" w:color="auto"/>
              <w:left w:val="single" w:sz="4" w:space="0" w:color="auto"/>
              <w:right w:val="single" w:sz="4" w:space="0" w:color="auto"/>
            </w:tcBorders>
          </w:tcPr>
          <w:p w14:paraId="77703A2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Строительство канализационных очистных сооружений производительностью 1000 м3/</w:t>
            </w:r>
            <w:proofErr w:type="spellStart"/>
            <w:r w:rsidRPr="00181A41">
              <w:rPr>
                <w:rFonts w:ascii="Times New Roman" w:hAnsi="Times New Roman"/>
                <w:color w:val="000000" w:themeColor="text1"/>
                <w:sz w:val="20"/>
              </w:rPr>
              <w:t>сут</w:t>
            </w:r>
            <w:proofErr w:type="spellEnd"/>
            <w:r w:rsidRPr="00181A41">
              <w:rPr>
                <w:rFonts w:ascii="Times New Roman" w:hAnsi="Times New Roman"/>
                <w:color w:val="000000" w:themeColor="text1"/>
                <w:sz w:val="20"/>
              </w:rPr>
              <w:t>. и системы канализации в с.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27749C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3FAF3C4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0A792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79DFA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295F8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E77FB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BEC4B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1121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33017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6F2F1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1259AA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ABA6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2A08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595A3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FDDCBBC" w14:textId="77777777">
        <w:trPr>
          <w:tblCellSpacing w:w="0" w:type="dxa"/>
        </w:trPr>
        <w:tc>
          <w:tcPr>
            <w:tcW w:w="1701" w:type="dxa"/>
            <w:vMerge/>
            <w:tcBorders>
              <w:left w:val="single" w:sz="4" w:space="0" w:color="auto"/>
              <w:right w:val="single" w:sz="4" w:space="0" w:color="auto"/>
            </w:tcBorders>
          </w:tcPr>
          <w:p w14:paraId="2BB194F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6AB8D1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E504CE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9A3E1F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F20673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259D4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105C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5B5B58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702F6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7A93F4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2EC96C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96114E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6CB0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C0AC8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AA6F50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2130CC6" w14:textId="77777777" w:rsidR="00F9745F" w:rsidRPr="00181A41" w:rsidRDefault="00F9745F">
            <w:pPr>
              <w:ind w:right="-2"/>
              <w:jc w:val="center"/>
              <w:rPr>
                <w:rFonts w:ascii="Times New Roman" w:hAnsi="Times New Roman"/>
                <w:color w:val="000000" w:themeColor="text1"/>
                <w:sz w:val="20"/>
              </w:rPr>
            </w:pPr>
          </w:p>
        </w:tc>
      </w:tr>
      <w:tr w:rsidR="00181A41" w:rsidRPr="00181A41" w14:paraId="01BD68E5" w14:textId="77777777">
        <w:trPr>
          <w:tblCellSpacing w:w="0" w:type="dxa"/>
        </w:trPr>
        <w:tc>
          <w:tcPr>
            <w:tcW w:w="1701" w:type="dxa"/>
            <w:vMerge/>
            <w:tcBorders>
              <w:left w:val="single" w:sz="4" w:space="0" w:color="auto"/>
              <w:right w:val="single" w:sz="4" w:space="0" w:color="auto"/>
            </w:tcBorders>
          </w:tcPr>
          <w:p w14:paraId="7ADDFA4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0D6A5B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59F70E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0BB6C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4E37C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0BEC74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1EFBD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4753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C6176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912,5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0258C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F13C65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4ACFCD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6C295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F7B67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C4A9C2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555A590" w14:textId="77777777" w:rsidR="00F9745F" w:rsidRPr="00181A41" w:rsidRDefault="00F9745F">
            <w:pPr>
              <w:ind w:right="-2"/>
              <w:jc w:val="center"/>
              <w:rPr>
                <w:rFonts w:ascii="Times New Roman" w:hAnsi="Times New Roman"/>
                <w:color w:val="000000" w:themeColor="text1"/>
                <w:sz w:val="20"/>
              </w:rPr>
            </w:pPr>
          </w:p>
        </w:tc>
      </w:tr>
      <w:tr w:rsidR="00181A41" w:rsidRPr="00181A41" w14:paraId="39F17C39" w14:textId="77777777">
        <w:trPr>
          <w:tblCellSpacing w:w="0" w:type="dxa"/>
        </w:trPr>
        <w:tc>
          <w:tcPr>
            <w:tcW w:w="1701" w:type="dxa"/>
            <w:vMerge/>
            <w:tcBorders>
              <w:left w:val="single" w:sz="4" w:space="0" w:color="auto"/>
              <w:right w:val="single" w:sz="4" w:space="0" w:color="auto"/>
            </w:tcBorders>
          </w:tcPr>
          <w:p w14:paraId="5A6DDC0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39ED34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F1C60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EB784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16EA66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CF1C56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2E1A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DCA71F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A8237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A8E90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B00682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9A8FD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300EE3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5BF453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5CF204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1620B5" w14:textId="77777777" w:rsidR="00F9745F" w:rsidRPr="00181A41" w:rsidRDefault="00F9745F">
            <w:pPr>
              <w:ind w:right="-2"/>
              <w:jc w:val="center"/>
              <w:rPr>
                <w:rFonts w:ascii="Times New Roman" w:hAnsi="Times New Roman"/>
                <w:color w:val="000000" w:themeColor="text1"/>
                <w:sz w:val="20"/>
              </w:rPr>
            </w:pPr>
          </w:p>
        </w:tc>
      </w:tr>
      <w:tr w:rsidR="00181A41" w:rsidRPr="00181A41" w14:paraId="5C8DAA7A" w14:textId="77777777">
        <w:trPr>
          <w:tblCellSpacing w:w="0" w:type="dxa"/>
        </w:trPr>
        <w:tc>
          <w:tcPr>
            <w:tcW w:w="1701" w:type="dxa"/>
            <w:vMerge/>
            <w:tcBorders>
              <w:left w:val="single" w:sz="4" w:space="0" w:color="auto"/>
              <w:bottom w:val="single" w:sz="4" w:space="0" w:color="auto"/>
              <w:right w:val="single" w:sz="4" w:space="0" w:color="auto"/>
            </w:tcBorders>
          </w:tcPr>
          <w:p w14:paraId="0037609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6781381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3512C16"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C1521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1B43A9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A37B68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6630BF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CE431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3F1A79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B6656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85DFB4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87D0C1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4489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06246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532C8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388D32" w14:textId="77777777" w:rsidR="00F9745F" w:rsidRPr="00181A41" w:rsidRDefault="00F9745F">
            <w:pPr>
              <w:ind w:right="-2"/>
              <w:jc w:val="center"/>
              <w:rPr>
                <w:rFonts w:ascii="Times New Roman" w:hAnsi="Times New Roman"/>
                <w:color w:val="000000" w:themeColor="text1"/>
                <w:sz w:val="20"/>
              </w:rPr>
            </w:pPr>
          </w:p>
        </w:tc>
      </w:tr>
      <w:tr w:rsidR="00181A41" w:rsidRPr="00181A41" w14:paraId="6E77B023" w14:textId="77777777">
        <w:trPr>
          <w:tblCellSpacing w:w="0" w:type="dxa"/>
        </w:trPr>
        <w:tc>
          <w:tcPr>
            <w:tcW w:w="1701" w:type="dxa"/>
            <w:vMerge w:val="restart"/>
            <w:tcBorders>
              <w:top w:val="single" w:sz="4" w:space="0" w:color="auto"/>
              <w:left w:val="single" w:sz="4" w:space="0" w:color="auto"/>
              <w:right w:val="single" w:sz="4" w:space="0" w:color="auto"/>
            </w:tcBorders>
          </w:tcPr>
          <w:p w14:paraId="41D1F91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3.2</w:t>
            </w:r>
          </w:p>
        </w:tc>
        <w:tc>
          <w:tcPr>
            <w:tcW w:w="1843" w:type="dxa"/>
            <w:vMerge w:val="restart"/>
            <w:tcBorders>
              <w:top w:val="single" w:sz="4" w:space="0" w:color="auto"/>
              <w:left w:val="single" w:sz="4" w:space="0" w:color="auto"/>
              <w:right w:val="single" w:sz="4" w:space="0" w:color="auto"/>
            </w:tcBorders>
          </w:tcPr>
          <w:p w14:paraId="2F4CC67C"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Строительство нового водозабора с сетями водоснабжения на территории с.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2F675D9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2B7D20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A66CB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48B35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B9E0B6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928E12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053B5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6E3D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E3E82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F2554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62B0E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CD289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3EA63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202BF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510C591" w14:textId="77777777">
        <w:trPr>
          <w:tblCellSpacing w:w="0" w:type="dxa"/>
        </w:trPr>
        <w:tc>
          <w:tcPr>
            <w:tcW w:w="1701" w:type="dxa"/>
            <w:vMerge/>
            <w:tcBorders>
              <w:left w:val="single" w:sz="4" w:space="0" w:color="auto"/>
              <w:right w:val="single" w:sz="4" w:space="0" w:color="auto"/>
            </w:tcBorders>
          </w:tcPr>
          <w:p w14:paraId="00AD173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0B6167F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2DF0C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1FB338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CF3DD4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7DB7B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BFDB6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4BFB4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0F3C8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352F50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08F24D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E84823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84D8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65AF1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AFA7AB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642A069" w14:textId="77777777" w:rsidR="00F9745F" w:rsidRPr="00181A41" w:rsidRDefault="00F9745F">
            <w:pPr>
              <w:ind w:right="-2"/>
              <w:jc w:val="center"/>
              <w:rPr>
                <w:rFonts w:ascii="Times New Roman" w:hAnsi="Times New Roman"/>
                <w:color w:val="000000" w:themeColor="text1"/>
                <w:sz w:val="20"/>
              </w:rPr>
            </w:pPr>
          </w:p>
        </w:tc>
      </w:tr>
      <w:tr w:rsidR="00181A41" w:rsidRPr="00181A41" w14:paraId="72BF0AA6" w14:textId="77777777">
        <w:trPr>
          <w:tblCellSpacing w:w="0" w:type="dxa"/>
        </w:trPr>
        <w:tc>
          <w:tcPr>
            <w:tcW w:w="1701" w:type="dxa"/>
            <w:vMerge/>
            <w:tcBorders>
              <w:left w:val="single" w:sz="4" w:space="0" w:color="auto"/>
              <w:right w:val="single" w:sz="4" w:space="0" w:color="auto"/>
            </w:tcBorders>
          </w:tcPr>
          <w:p w14:paraId="1F783B6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628B64E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8AC1D7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DF2FC4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C503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A20C84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AF622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154FA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42B86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1415,1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4CD26C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D5457B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7B7213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82805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8274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BB780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9D746AD" w14:textId="77777777" w:rsidR="00F9745F" w:rsidRPr="00181A41" w:rsidRDefault="00F9745F">
            <w:pPr>
              <w:ind w:right="-2"/>
              <w:jc w:val="center"/>
              <w:rPr>
                <w:rFonts w:ascii="Times New Roman" w:hAnsi="Times New Roman"/>
                <w:color w:val="000000" w:themeColor="text1"/>
                <w:sz w:val="20"/>
              </w:rPr>
            </w:pPr>
          </w:p>
        </w:tc>
      </w:tr>
      <w:tr w:rsidR="00181A41" w:rsidRPr="00181A41" w14:paraId="606D9212" w14:textId="77777777">
        <w:trPr>
          <w:tblCellSpacing w:w="0" w:type="dxa"/>
        </w:trPr>
        <w:tc>
          <w:tcPr>
            <w:tcW w:w="1701" w:type="dxa"/>
            <w:vMerge/>
            <w:tcBorders>
              <w:left w:val="single" w:sz="4" w:space="0" w:color="auto"/>
              <w:right w:val="single" w:sz="4" w:space="0" w:color="auto"/>
            </w:tcBorders>
          </w:tcPr>
          <w:p w14:paraId="26087E2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2EDCCE7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7E9E12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26F964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E4AD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8E5EE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EE20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7092B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AB824D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69D06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76BDA4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FA1A2B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ED41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700E7E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CC56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22E2C7E" w14:textId="77777777" w:rsidR="00F9745F" w:rsidRPr="00181A41" w:rsidRDefault="00F9745F">
            <w:pPr>
              <w:ind w:right="-2"/>
              <w:jc w:val="center"/>
              <w:rPr>
                <w:rFonts w:ascii="Times New Roman" w:hAnsi="Times New Roman"/>
                <w:color w:val="000000" w:themeColor="text1"/>
                <w:sz w:val="20"/>
              </w:rPr>
            </w:pPr>
          </w:p>
        </w:tc>
      </w:tr>
      <w:tr w:rsidR="00181A41" w:rsidRPr="00181A41" w14:paraId="050033D7" w14:textId="77777777">
        <w:trPr>
          <w:tblCellSpacing w:w="0" w:type="dxa"/>
        </w:trPr>
        <w:tc>
          <w:tcPr>
            <w:tcW w:w="1701" w:type="dxa"/>
            <w:vMerge/>
            <w:tcBorders>
              <w:left w:val="single" w:sz="4" w:space="0" w:color="auto"/>
              <w:bottom w:val="single" w:sz="4" w:space="0" w:color="auto"/>
              <w:right w:val="single" w:sz="4" w:space="0" w:color="auto"/>
            </w:tcBorders>
          </w:tcPr>
          <w:p w14:paraId="6689B47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14:paraId="4BDE64E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DD28415"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021E50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5B4D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AE793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6C543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E6E49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DD752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0E4981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CAB56F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43311F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446C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F6A61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64F36A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7F033CD" w14:textId="77777777" w:rsidR="00F9745F" w:rsidRPr="00181A41" w:rsidRDefault="00F9745F">
            <w:pPr>
              <w:ind w:right="-2"/>
              <w:jc w:val="center"/>
              <w:rPr>
                <w:rFonts w:ascii="Times New Roman" w:hAnsi="Times New Roman"/>
                <w:color w:val="000000" w:themeColor="text1"/>
                <w:sz w:val="20"/>
              </w:rPr>
            </w:pPr>
          </w:p>
        </w:tc>
      </w:tr>
      <w:tr w:rsidR="00181A41" w:rsidRPr="00181A41" w14:paraId="5CD6AF27" w14:textId="77777777">
        <w:trPr>
          <w:tblCellSpacing w:w="0" w:type="dxa"/>
        </w:trPr>
        <w:tc>
          <w:tcPr>
            <w:tcW w:w="1701" w:type="dxa"/>
            <w:vMerge w:val="restart"/>
            <w:tcBorders>
              <w:top w:val="single" w:sz="4" w:space="0" w:color="auto"/>
              <w:left w:val="single" w:sz="4" w:space="0" w:color="auto"/>
              <w:right w:val="single" w:sz="4" w:space="0" w:color="auto"/>
            </w:tcBorders>
          </w:tcPr>
          <w:p w14:paraId="73D175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3.3</w:t>
            </w:r>
          </w:p>
        </w:tc>
        <w:tc>
          <w:tcPr>
            <w:tcW w:w="1843" w:type="dxa"/>
            <w:vMerge w:val="restart"/>
            <w:tcBorders>
              <w:top w:val="single" w:sz="4" w:space="0" w:color="auto"/>
              <w:left w:val="single" w:sz="4" w:space="0" w:color="auto"/>
              <w:right w:val="single" w:sz="4" w:space="0" w:color="auto"/>
            </w:tcBorders>
          </w:tcPr>
          <w:p w14:paraId="45A6E9FB"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2126" w:type="dxa"/>
            <w:tcBorders>
              <w:top w:val="single" w:sz="4" w:space="0" w:color="auto"/>
              <w:left w:val="single" w:sz="4" w:space="0" w:color="auto"/>
              <w:bottom w:val="single" w:sz="4" w:space="0" w:color="auto"/>
              <w:right w:val="single" w:sz="4" w:space="0" w:color="auto"/>
            </w:tcBorders>
          </w:tcPr>
          <w:p w14:paraId="2F6B22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3C04D98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11912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9F487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50FE7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E2237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A7B1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455DB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52A440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18079A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8C74B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0B35B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BCDE6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52022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59037B8" w14:textId="77777777">
        <w:trPr>
          <w:tblCellSpacing w:w="0" w:type="dxa"/>
        </w:trPr>
        <w:tc>
          <w:tcPr>
            <w:tcW w:w="1701" w:type="dxa"/>
            <w:vMerge/>
            <w:tcBorders>
              <w:left w:val="single" w:sz="4" w:space="0" w:color="auto"/>
              <w:right w:val="single" w:sz="4" w:space="0" w:color="auto"/>
            </w:tcBorders>
          </w:tcPr>
          <w:p w14:paraId="330A646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30BA993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19485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9D7699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FAF2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146DD1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9DB25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AD0C49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613E6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491994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0B328E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43582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D105F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DFB9D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5E93B6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F98D780" w14:textId="77777777" w:rsidR="00F9745F" w:rsidRPr="00181A41" w:rsidRDefault="00F9745F">
            <w:pPr>
              <w:ind w:right="-2"/>
              <w:jc w:val="center"/>
              <w:rPr>
                <w:rFonts w:ascii="Times New Roman" w:hAnsi="Times New Roman"/>
                <w:color w:val="000000" w:themeColor="text1"/>
                <w:sz w:val="20"/>
              </w:rPr>
            </w:pPr>
          </w:p>
        </w:tc>
      </w:tr>
      <w:tr w:rsidR="00181A41" w:rsidRPr="00181A41" w14:paraId="1FAD523F" w14:textId="77777777">
        <w:trPr>
          <w:tblCellSpacing w:w="0" w:type="dxa"/>
        </w:trPr>
        <w:tc>
          <w:tcPr>
            <w:tcW w:w="1701" w:type="dxa"/>
            <w:vMerge/>
            <w:tcBorders>
              <w:left w:val="single" w:sz="4" w:space="0" w:color="auto"/>
              <w:right w:val="single" w:sz="4" w:space="0" w:color="auto"/>
            </w:tcBorders>
          </w:tcPr>
          <w:p w14:paraId="78B66F1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09D1097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3641B8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280DDF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D010F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D28A5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737F0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8DBD2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4191F7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2DA070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14B903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AE8B2E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23F37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A3F712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EE487A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03440F8" w14:textId="77777777" w:rsidR="00F9745F" w:rsidRPr="00181A41" w:rsidRDefault="00F9745F">
            <w:pPr>
              <w:ind w:right="-2"/>
              <w:jc w:val="center"/>
              <w:rPr>
                <w:rFonts w:ascii="Times New Roman" w:hAnsi="Times New Roman"/>
                <w:color w:val="000000" w:themeColor="text1"/>
                <w:sz w:val="20"/>
              </w:rPr>
            </w:pPr>
          </w:p>
        </w:tc>
      </w:tr>
      <w:tr w:rsidR="00181A41" w:rsidRPr="00181A41" w14:paraId="5AFE042F" w14:textId="77777777">
        <w:trPr>
          <w:tblCellSpacing w:w="0" w:type="dxa"/>
        </w:trPr>
        <w:tc>
          <w:tcPr>
            <w:tcW w:w="1701" w:type="dxa"/>
            <w:vMerge/>
            <w:tcBorders>
              <w:left w:val="single" w:sz="4" w:space="0" w:color="auto"/>
              <w:right w:val="single" w:sz="4" w:space="0" w:color="auto"/>
            </w:tcBorders>
          </w:tcPr>
          <w:p w14:paraId="573900F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40E6176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61BF1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9173DB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BA6F72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F63BD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07905A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DD9F2F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4AC2C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81F05F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9358F8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6CF247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3B7234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D1352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BF11B9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BBD5F4D" w14:textId="77777777" w:rsidR="00F9745F" w:rsidRPr="00181A41" w:rsidRDefault="00F9745F">
            <w:pPr>
              <w:ind w:right="-2"/>
              <w:jc w:val="center"/>
              <w:rPr>
                <w:rFonts w:ascii="Times New Roman" w:hAnsi="Times New Roman"/>
                <w:color w:val="000000" w:themeColor="text1"/>
                <w:sz w:val="20"/>
              </w:rPr>
            </w:pPr>
          </w:p>
        </w:tc>
      </w:tr>
      <w:tr w:rsidR="00181A41" w:rsidRPr="00181A41" w14:paraId="68C3D7BB" w14:textId="77777777">
        <w:trPr>
          <w:tblCellSpacing w:w="0" w:type="dxa"/>
        </w:trPr>
        <w:tc>
          <w:tcPr>
            <w:tcW w:w="1701" w:type="dxa"/>
            <w:vMerge/>
            <w:tcBorders>
              <w:left w:val="single" w:sz="4" w:space="0" w:color="auto"/>
              <w:bottom w:val="single" w:sz="4" w:space="0" w:color="auto"/>
              <w:right w:val="single" w:sz="4" w:space="0" w:color="auto"/>
            </w:tcBorders>
          </w:tcPr>
          <w:p w14:paraId="5DF3589D"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14:paraId="5B9B5B3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2067709"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D11875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82AE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464121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16B65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85E64C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84DD89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D7B54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F61BFB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403E6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9D917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E319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24A29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32250A" w14:textId="77777777" w:rsidR="00F9745F" w:rsidRPr="00181A41" w:rsidRDefault="00F9745F">
            <w:pPr>
              <w:ind w:right="-2"/>
              <w:jc w:val="center"/>
              <w:rPr>
                <w:rFonts w:ascii="Times New Roman" w:hAnsi="Times New Roman"/>
                <w:color w:val="000000" w:themeColor="text1"/>
                <w:sz w:val="20"/>
              </w:rPr>
            </w:pPr>
          </w:p>
        </w:tc>
      </w:tr>
      <w:tr w:rsidR="00181A41" w:rsidRPr="00181A41" w14:paraId="62EFC9B2" w14:textId="77777777">
        <w:trPr>
          <w:tblCellSpacing w:w="0" w:type="dxa"/>
        </w:trPr>
        <w:tc>
          <w:tcPr>
            <w:tcW w:w="1701" w:type="dxa"/>
            <w:vMerge w:val="restart"/>
            <w:tcBorders>
              <w:top w:val="single" w:sz="4" w:space="0" w:color="auto"/>
              <w:left w:val="single" w:sz="4" w:space="0" w:color="auto"/>
              <w:right w:val="single" w:sz="4" w:space="0" w:color="auto"/>
            </w:tcBorders>
          </w:tcPr>
          <w:p w14:paraId="3C381EB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3.4</w:t>
            </w:r>
          </w:p>
        </w:tc>
        <w:tc>
          <w:tcPr>
            <w:tcW w:w="1843" w:type="dxa"/>
            <w:vMerge w:val="restart"/>
            <w:tcBorders>
              <w:top w:val="single" w:sz="4" w:space="0" w:color="auto"/>
              <w:left w:val="single" w:sz="4" w:space="0" w:color="auto"/>
              <w:right w:val="single" w:sz="4" w:space="0" w:color="auto"/>
            </w:tcBorders>
          </w:tcPr>
          <w:p w14:paraId="50001186"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«Расходы на реализацию мероприятий в рамках адресной инвестиционной программы Нижегородской области» </w:t>
            </w:r>
          </w:p>
        </w:tc>
        <w:tc>
          <w:tcPr>
            <w:tcW w:w="2126" w:type="dxa"/>
            <w:tcBorders>
              <w:top w:val="single" w:sz="4" w:space="0" w:color="auto"/>
              <w:left w:val="single" w:sz="4" w:space="0" w:color="auto"/>
              <w:bottom w:val="single" w:sz="4" w:space="0" w:color="auto"/>
              <w:right w:val="single" w:sz="4" w:space="0" w:color="auto"/>
            </w:tcBorders>
          </w:tcPr>
          <w:p w14:paraId="2DAD2BD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677832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94185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1A9F9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0D1AF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74F14B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FDB69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7ABB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279FA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C9EDC5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5777E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44085A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A5347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7E54E0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766568E" w14:textId="77777777">
        <w:trPr>
          <w:tblCellSpacing w:w="0" w:type="dxa"/>
        </w:trPr>
        <w:tc>
          <w:tcPr>
            <w:tcW w:w="1701" w:type="dxa"/>
            <w:vMerge/>
            <w:tcBorders>
              <w:left w:val="single" w:sz="4" w:space="0" w:color="auto"/>
              <w:right w:val="single" w:sz="4" w:space="0" w:color="auto"/>
            </w:tcBorders>
          </w:tcPr>
          <w:p w14:paraId="2419995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051D6D9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502D7E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922B2A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2BBD4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009311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BAE54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9EC44B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814B2E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D2088B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4296F7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4A59DF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0A9EAF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1A8D91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59CC72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A902849" w14:textId="77777777" w:rsidR="00F9745F" w:rsidRPr="00181A41" w:rsidRDefault="00F9745F">
            <w:pPr>
              <w:ind w:right="-2"/>
              <w:jc w:val="center"/>
              <w:rPr>
                <w:rFonts w:ascii="Times New Roman" w:hAnsi="Times New Roman"/>
                <w:color w:val="000000" w:themeColor="text1"/>
                <w:sz w:val="20"/>
              </w:rPr>
            </w:pPr>
          </w:p>
        </w:tc>
      </w:tr>
      <w:tr w:rsidR="00181A41" w:rsidRPr="00181A41" w14:paraId="303A4014" w14:textId="77777777">
        <w:trPr>
          <w:tblCellSpacing w:w="0" w:type="dxa"/>
        </w:trPr>
        <w:tc>
          <w:tcPr>
            <w:tcW w:w="1701" w:type="dxa"/>
            <w:vMerge/>
            <w:tcBorders>
              <w:left w:val="single" w:sz="4" w:space="0" w:color="auto"/>
              <w:right w:val="single" w:sz="4" w:space="0" w:color="auto"/>
            </w:tcBorders>
          </w:tcPr>
          <w:p w14:paraId="6C135DD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3E044CF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60A42D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2B28C5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BED0D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15E2C1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4CDFE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D96B7D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A18A6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B38BE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90B5E1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4252FD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A7EC6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25A50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937F30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2722675" w14:textId="77777777" w:rsidR="00F9745F" w:rsidRPr="00181A41" w:rsidRDefault="00F9745F">
            <w:pPr>
              <w:ind w:right="-2"/>
              <w:jc w:val="center"/>
              <w:rPr>
                <w:rFonts w:ascii="Times New Roman" w:hAnsi="Times New Roman"/>
                <w:color w:val="000000" w:themeColor="text1"/>
                <w:sz w:val="20"/>
              </w:rPr>
            </w:pPr>
          </w:p>
        </w:tc>
      </w:tr>
      <w:tr w:rsidR="00181A41" w:rsidRPr="00181A41" w14:paraId="7E7F85A6" w14:textId="77777777">
        <w:trPr>
          <w:tblCellSpacing w:w="0" w:type="dxa"/>
        </w:trPr>
        <w:tc>
          <w:tcPr>
            <w:tcW w:w="1701" w:type="dxa"/>
            <w:vMerge/>
            <w:tcBorders>
              <w:left w:val="single" w:sz="4" w:space="0" w:color="auto"/>
              <w:right w:val="single" w:sz="4" w:space="0" w:color="auto"/>
            </w:tcBorders>
          </w:tcPr>
          <w:p w14:paraId="45B9167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68A0570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A36B7E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039DA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66E38D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D86E14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A7D26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39ED5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F51EB7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4C3AA3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1660CB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301E72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0D78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D551D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8B1A8E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2A9932A" w14:textId="77777777" w:rsidR="00F9745F" w:rsidRPr="00181A41" w:rsidRDefault="00F9745F">
            <w:pPr>
              <w:ind w:right="-2"/>
              <w:jc w:val="center"/>
              <w:rPr>
                <w:rFonts w:ascii="Times New Roman" w:hAnsi="Times New Roman"/>
                <w:color w:val="000000" w:themeColor="text1"/>
                <w:sz w:val="20"/>
              </w:rPr>
            </w:pPr>
          </w:p>
        </w:tc>
      </w:tr>
      <w:tr w:rsidR="00181A41" w:rsidRPr="00181A41" w14:paraId="7912A757" w14:textId="77777777">
        <w:trPr>
          <w:tblCellSpacing w:w="0" w:type="dxa"/>
        </w:trPr>
        <w:tc>
          <w:tcPr>
            <w:tcW w:w="1701" w:type="dxa"/>
            <w:vMerge/>
            <w:tcBorders>
              <w:left w:val="single" w:sz="4" w:space="0" w:color="auto"/>
              <w:bottom w:val="single" w:sz="4" w:space="0" w:color="auto"/>
              <w:right w:val="single" w:sz="4" w:space="0" w:color="auto"/>
            </w:tcBorders>
          </w:tcPr>
          <w:p w14:paraId="7D3737D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14:paraId="4A676EE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D168EB9"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56E443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3CF4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72895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00BF63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F1A8D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2E752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63C86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20AD2A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440515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7C8BE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10416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DA9415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13C804C" w14:textId="77777777" w:rsidR="00F9745F" w:rsidRPr="00181A41" w:rsidRDefault="00F9745F">
            <w:pPr>
              <w:ind w:right="-2"/>
              <w:jc w:val="center"/>
              <w:rPr>
                <w:rFonts w:ascii="Times New Roman" w:hAnsi="Times New Roman"/>
                <w:color w:val="000000" w:themeColor="text1"/>
                <w:sz w:val="20"/>
              </w:rPr>
            </w:pPr>
          </w:p>
        </w:tc>
      </w:tr>
    </w:tbl>
    <w:p w14:paraId="5BAABC99" w14:textId="77777777" w:rsidR="00F9745F" w:rsidRPr="00181A41" w:rsidRDefault="00F9745F">
      <w:pPr>
        <w:ind w:right="-2"/>
        <w:jc w:val="both"/>
        <w:rPr>
          <w:rFonts w:ascii="Times New Roman" w:hAnsi="Times New Roman"/>
          <w:color w:val="000000" w:themeColor="text1"/>
          <w:szCs w:val="24"/>
        </w:rPr>
      </w:pPr>
    </w:p>
    <w:p w14:paraId="40122D7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2.9. Анализ рисков программы</w:t>
      </w:r>
    </w:p>
    <w:p w14:paraId="14683AE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Программы можно выделить следующие риски, оказывающие влияние на достижение цели и задач подпрограммы:</w:t>
      </w:r>
    </w:p>
    <w:p w14:paraId="7DA87A9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Не выделение и/или недостаточный уровень целевого финансирования мероприятий Программы из бюджетов различных уровней.</w:t>
      </w:r>
    </w:p>
    <w:p w14:paraId="4375034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 Основными мерами управления риском такого характера являются: стимулирование инвестиционной деятельности, расширение возможных источников финансирования, реализация мероприятий по оптимизации издержек и повышению эффективности управления.</w:t>
      </w:r>
    </w:p>
    <w:p w14:paraId="7B0B624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Изменение законодательства на федеральном и региональном уровнях, регулирующего бюджетные отношения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14:paraId="7EC6336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Недостаточный уровень софинансирования Программы из внебюджетных источников.</w:t>
      </w:r>
    </w:p>
    <w:p w14:paraId="14AFE3B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Недостаточный объем собственных средств организаций, участвующих в реализации Программы, может потребовать уточнения объемов финансирования и сроки реализации программных мероприятий, что потребует внесения изменений в Программу.</w:t>
      </w:r>
    </w:p>
    <w:p w14:paraId="3ABEEA52" w14:textId="77777777" w:rsidR="00F9745F" w:rsidRPr="00181A41" w:rsidRDefault="00F9745F">
      <w:pPr>
        <w:ind w:right="-2"/>
        <w:jc w:val="both"/>
        <w:rPr>
          <w:rFonts w:ascii="Times New Roman" w:hAnsi="Times New Roman"/>
          <w:color w:val="000000" w:themeColor="text1"/>
          <w:szCs w:val="24"/>
        </w:rPr>
      </w:pPr>
    </w:p>
    <w:p w14:paraId="493030A4" w14:textId="77777777" w:rsidR="00F9745F" w:rsidRPr="00181A41" w:rsidRDefault="00F9745F">
      <w:pPr>
        <w:ind w:right="-2"/>
        <w:jc w:val="both"/>
        <w:rPr>
          <w:rFonts w:ascii="Times New Roman" w:hAnsi="Times New Roman"/>
          <w:color w:val="000000" w:themeColor="text1"/>
          <w:szCs w:val="24"/>
        </w:rPr>
      </w:pPr>
    </w:p>
    <w:p w14:paraId="58C6F026" w14:textId="77777777" w:rsidR="00F9745F" w:rsidRPr="00181A41" w:rsidRDefault="00F9745F">
      <w:pPr>
        <w:ind w:right="-2"/>
        <w:jc w:val="both"/>
        <w:rPr>
          <w:rFonts w:ascii="Times New Roman" w:hAnsi="Times New Roman"/>
          <w:color w:val="000000" w:themeColor="text1"/>
          <w:szCs w:val="24"/>
        </w:rPr>
      </w:pPr>
    </w:p>
    <w:p w14:paraId="62F7C336" w14:textId="77777777" w:rsidR="00F9745F" w:rsidRPr="00181A41" w:rsidRDefault="00F9745F">
      <w:pPr>
        <w:ind w:right="-2"/>
        <w:jc w:val="both"/>
        <w:rPr>
          <w:rFonts w:ascii="Times New Roman" w:hAnsi="Times New Roman"/>
          <w:color w:val="000000" w:themeColor="text1"/>
          <w:szCs w:val="24"/>
        </w:rPr>
      </w:pPr>
    </w:p>
    <w:p w14:paraId="5608CD8D" w14:textId="77777777" w:rsidR="00F9745F" w:rsidRPr="00181A41" w:rsidRDefault="00F9745F">
      <w:pPr>
        <w:ind w:right="-2"/>
        <w:jc w:val="both"/>
        <w:rPr>
          <w:rFonts w:ascii="Times New Roman" w:hAnsi="Times New Roman"/>
          <w:color w:val="000000" w:themeColor="text1"/>
          <w:szCs w:val="24"/>
        </w:rPr>
      </w:pPr>
    </w:p>
    <w:p w14:paraId="2AC27962" w14:textId="77777777" w:rsidR="00F9745F" w:rsidRPr="00181A41" w:rsidRDefault="00F9745F">
      <w:pPr>
        <w:ind w:right="-2"/>
        <w:jc w:val="both"/>
        <w:rPr>
          <w:rFonts w:ascii="Times New Roman" w:hAnsi="Times New Roman"/>
          <w:color w:val="000000" w:themeColor="text1"/>
          <w:szCs w:val="24"/>
        </w:rPr>
      </w:pPr>
    </w:p>
    <w:p w14:paraId="01B7724E" w14:textId="77777777" w:rsidR="00F9745F" w:rsidRPr="00181A41" w:rsidRDefault="00F9745F">
      <w:pPr>
        <w:ind w:right="-2"/>
        <w:jc w:val="both"/>
        <w:rPr>
          <w:rFonts w:ascii="Times New Roman" w:hAnsi="Times New Roman"/>
          <w:color w:val="000000" w:themeColor="text1"/>
          <w:szCs w:val="24"/>
        </w:rPr>
      </w:pPr>
    </w:p>
    <w:p w14:paraId="75A8DBAC" w14:textId="77777777" w:rsidR="00F9745F" w:rsidRPr="00181A41" w:rsidRDefault="00F9745F">
      <w:pPr>
        <w:ind w:right="-2"/>
        <w:jc w:val="both"/>
        <w:rPr>
          <w:rFonts w:ascii="Times New Roman" w:hAnsi="Times New Roman"/>
          <w:color w:val="000000" w:themeColor="text1"/>
          <w:szCs w:val="24"/>
        </w:rPr>
      </w:pPr>
    </w:p>
    <w:p w14:paraId="6A003E4F" w14:textId="77777777" w:rsidR="00F9745F" w:rsidRPr="00181A41" w:rsidRDefault="00F9745F">
      <w:pPr>
        <w:ind w:right="-2"/>
        <w:jc w:val="both"/>
        <w:rPr>
          <w:rFonts w:ascii="Times New Roman" w:hAnsi="Times New Roman"/>
          <w:color w:val="000000" w:themeColor="text1"/>
          <w:szCs w:val="24"/>
        </w:rPr>
      </w:pPr>
    </w:p>
    <w:p w14:paraId="266351F7" w14:textId="77777777" w:rsidR="00F9745F" w:rsidRPr="00181A41" w:rsidRDefault="00F9745F">
      <w:pPr>
        <w:ind w:right="-2"/>
        <w:jc w:val="both"/>
        <w:rPr>
          <w:rFonts w:ascii="Times New Roman" w:hAnsi="Times New Roman"/>
          <w:color w:val="000000" w:themeColor="text1"/>
          <w:szCs w:val="24"/>
        </w:rPr>
      </w:pPr>
    </w:p>
    <w:p w14:paraId="4B4C2E79" w14:textId="77777777" w:rsidR="00F9745F" w:rsidRPr="00181A41" w:rsidRDefault="00F9745F">
      <w:pPr>
        <w:ind w:right="-2"/>
        <w:jc w:val="both"/>
        <w:rPr>
          <w:rFonts w:ascii="Times New Roman" w:hAnsi="Times New Roman"/>
          <w:color w:val="000000" w:themeColor="text1"/>
          <w:szCs w:val="24"/>
        </w:rPr>
      </w:pPr>
    </w:p>
    <w:p w14:paraId="449FA535" w14:textId="77777777" w:rsidR="00F9745F" w:rsidRPr="00181A41" w:rsidRDefault="00F9745F">
      <w:pPr>
        <w:ind w:right="-2"/>
        <w:jc w:val="both"/>
        <w:rPr>
          <w:rFonts w:ascii="Times New Roman" w:hAnsi="Times New Roman"/>
          <w:color w:val="000000" w:themeColor="text1"/>
          <w:szCs w:val="24"/>
        </w:rPr>
      </w:pPr>
    </w:p>
    <w:p w14:paraId="3B91C682" w14:textId="77777777" w:rsidR="00F9745F" w:rsidRPr="00181A41" w:rsidRDefault="00F9745F">
      <w:pPr>
        <w:ind w:right="-2"/>
        <w:jc w:val="both"/>
        <w:rPr>
          <w:rFonts w:ascii="Times New Roman" w:hAnsi="Times New Roman"/>
          <w:color w:val="000000" w:themeColor="text1"/>
          <w:szCs w:val="24"/>
        </w:rPr>
      </w:pPr>
    </w:p>
    <w:p w14:paraId="6279446A" w14:textId="77777777" w:rsidR="00F9745F" w:rsidRPr="00181A41" w:rsidRDefault="00F9745F">
      <w:pPr>
        <w:ind w:right="-2"/>
        <w:jc w:val="both"/>
        <w:rPr>
          <w:rFonts w:ascii="Times New Roman" w:hAnsi="Times New Roman"/>
          <w:color w:val="000000" w:themeColor="text1"/>
          <w:szCs w:val="24"/>
        </w:rPr>
      </w:pPr>
    </w:p>
    <w:p w14:paraId="61427285" w14:textId="77777777" w:rsidR="00F9745F" w:rsidRPr="00181A41" w:rsidRDefault="00F9745F">
      <w:pPr>
        <w:ind w:right="-2"/>
        <w:jc w:val="both"/>
        <w:rPr>
          <w:rFonts w:ascii="Times New Roman" w:hAnsi="Times New Roman"/>
          <w:color w:val="000000" w:themeColor="text1"/>
          <w:szCs w:val="24"/>
        </w:rPr>
      </w:pPr>
    </w:p>
    <w:p w14:paraId="4D303441" w14:textId="77777777" w:rsidR="00F9745F" w:rsidRPr="00181A41" w:rsidRDefault="00F9745F">
      <w:pPr>
        <w:ind w:right="-2"/>
        <w:jc w:val="both"/>
        <w:rPr>
          <w:rFonts w:ascii="Times New Roman" w:hAnsi="Times New Roman"/>
          <w:color w:val="000000" w:themeColor="text1"/>
          <w:szCs w:val="24"/>
        </w:rPr>
      </w:pPr>
    </w:p>
    <w:p w14:paraId="4D517695" w14:textId="77777777" w:rsidR="00F9745F" w:rsidRPr="00181A41" w:rsidRDefault="00F9745F">
      <w:pPr>
        <w:ind w:right="-2"/>
        <w:jc w:val="both"/>
        <w:rPr>
          <w:rFonts w:ascii="Times New Roman" w:hAnsi="Times New Roman"/>
          <w:color w:val="000000" w:themeColor="text1"/>
          <w:szCs w:val="24"/>
        </w:rPr>
      </w:pPr>
    </w:p>
    <w:p w14:paraId="493F0B38" w14:textId="77777777" w:rsidR="00F9745F" w:rsidRPr="00181A41" w:rsidRDefault="00F9745F">
      <w:pPr>
        <w:ind w:right="-2"/>
        <w:jc w:val="both"/>
        <w:rPr>
          <w:rFonts w:ascii="Times New Roman" w:hAnsi="Times New Roman"/>
          <w:color w:val="000000" w:themeColor="text1"/>
          <w:szCs w:val="24"/>
        </w:rPr>
      </w:pPr>
    </w:p>
    <w:p w14:paraId="129E3C10" w14:textId="77777777" w:rsidR="00F9745F" w:rsidRPr="00181A41" w:rsidRDefault="00F9745F">
      <w:pPr>
        <w:ind w:right="-2"/>
        <w:jc w:val="both"/>
        <w:rPr>
          <w:rFonts w:ascii="Times New Roman" w:hAnsi="Times New Roman"/>
          <w:color w:val="000000" w:themeColor="text1"/>
          <w:szCs w:val="24"/>
        </w:rPr>
      </w:pPr>
    </w:p>
    <w:p w14:paraId="5B72E7AF" w14:textId="77777777" w:rsidR="00F9745F" w:rsidRPr="00181A41" w:rsidRDefault="00F9745F">
      <w:pPr>
        <w:ind w:right="-2"/>
        <w:jc w:val="both"/>
        <w:rPr>
          <w:rFonts w:ascii="Times New Roman" w:hAnsi="Times New Roman"/>
          <w:color w:val="000000" w:themeColor="text1"/>
          <w:szCs w:val="24"/>
        </w:rPr>
      </w:pPr>
    </w:p>
    <w:p w14:paraId="622F156A" w14:textId="77777777" w:rsidR="00F9745F" w:rsidRPr="00181A41" w:rsidRDefault="00F9745F">
      <w:pPr>
        <w:ind w:right="-2"/>
        <w:jc w:val="both"/>
        <w:rPr>
          <w:rFonts w:ascii="Times New Roman" w:hAnsi="Times New Roman"/>
          <w:color w:val="000000" w:themeColor="text1"/>
          <w:szCs w:val="24"/>
        </w:rPr>
      </w:pPr>
    </w:p>
    <w:p w14:paraId="4355727A" w14:textId="77777777"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t>3. Паспорт Подпрограммы 1</w:t>
      </w:r>
    </w:p>
    <w:p w14:paraId="40158C89" w14:textId="77777777" w:rsidR="00F9745F" w:rsidRPr="00181A41" w:rsidRDefault="00F9745F">
      <w:pPr>
        <w:ind w:right="-2"/>
        <w:jc w:val="both"/>
        <w:rPr>
          <w:rFonts w:ascii="Times New Roman" w:hAnsi="Times New Roman"/>
          <w:color w:val="000000" w:themeColor="text1"/>
          <w:szCs w:val="24"/>
        </w:rPr>
      </w:pPr>
    </w:p>
    <w:p w14:paraId="15BD31E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 Подпрограмма 1. «Энергосбережение и повышение энергетической эффективности в муниципальных учреждениях Большеболдинского муниципального округа»</w:t>
      </w:r>
    </w:p>
    <w:p w14:paraId="1630EF85" w14:textId="77777777" w:rsidR="00F9745F" w:rsidRPr="00181A41" w:rsidRDefault="00F9745F">
      <w:pPr>
        <w:ind w:right="-2"/>
        <w:jc w:val="both"/>
        <w:rPr>
          <w:rFonts w:ascii="Times New Roman" w:hAnsi="Times New Roman"/>
          <w:color w:val="000000" w:themeColor="text1"/>
          <w:szCs w:val="24"/>
        </w:rPr>
      </w:pPr>
    </w:p>
    <w:p w14:paraId="6E61916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3.1.1. Паспорт подпрограммы</w:t>
      </w:r>
    </w:p>
    <w:p w14:paraId="30147004" w14:textId="77777777" w:rsidR="00F9745F" w:rsidRPr="00181A41" w:rsidRDefault="00F9745F">
      <w:pPr>
        <w:ind w:right="-2"/>
        <w:jc w:val="both"/>
        <w:rPr>
          <w:rFonts w:ascii="Times New Roman" w:hAnsi="Times New Roman"/>
          <w:color w:val="000000" w:themeColor="text1"/>
          <w:szCs w:val="24"/>
        </w:rPr>
      </w:pP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466"/>
        <w:gridCol w:w="899"/>
        <w:gridCol w:w="719"/>
        <w:gridCol w:w="720"/>
        <w:gridCol w:w="720"/>
        <w:gridCol w:w="720"/>
        <w:gridCol w:w="720"/>
        <w:gridCol w:w="720"/>
        <w:gridCol w:w="720"/>
        <w:gridCol w:w="720"/>
        <w:gridCol w:w="720"/>
        <w:gridCol w:w="724"/>
        <w:gridCol w:w="724"/>
        <w:gridCol w:w="6"/>
        <w:gridCol w:w="724"/>
        <w:gridCol w:w="6"/>
        <w:gridCol w:w="724"/>
        <w:gridCol w:w="6"/>
      </w:tblGrid>
      <w:tr w:rsidR="00181A41" w:rsidRPr="00181A41" w14:paraId="3CAA1B13" w14:textId="77777777">
        <w:trPr>
          <w:gridAfter w:val="1"/>
          <w:wAfter w:w="6" w:type="dxa"/>
          <w:trHeight w:val="830"/>
        </w:trPr>
        <w:tc>
          <w:tcPr>
            <w:tcW w:w="2462" w:type="dxa"/>
          </w:tcPr>
          <w:p w14:paraId="1B1A217F"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1.1. Муниципальный заказчик-координатор подпрограммы</w:t>
            </w:r>
          </w:p>
        </w:tc>
        <w:tc>
          <w:tcPr>
            <w:tcW w:w="11292" w:type="dxa"/>
            <w:gridSpan w:val="13"/>
          </w:tcPr>
          <w:p w14:paraId="5483C905"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Администрация Большеболдинского муниципального округа Нижегородской области</w:t>
            </w:r>
          </w:p>
        </w:tc>
        <w:tc>
          <w:tcPr>
            <w:tcW w:w="730" w:type="dxa"/>
            <w:gridSpan w:val="2"/>
          </w:tcPr>
          <w:p w14:paraId="5EC3B462" w14:textId="77777777" w:rsidR="00F9745F" w:rsidRPr="00181A41" w:rsidRDefault="00F9745F">
            <w:pPr>
              <w:ind w:right="-2"/>
              <w:jc w:val="both"/>
              <w:rPr>
                <w:rFonts w:ascii="Times New Roman" w:hAnsi="Times New Roman"/>
                <w:iCs/>
                <w:color w:val="000000" w:themeColor="text1"/>
                <w:sz w:val="20"/>
              </w:rPr>
            </w:pPr>
          </w:p>
        </w:tc>
        <w:tc>
          <w:tcPr>
            <w:tcW w:w="730" w:type="dxa"/>
            <w:gridSpan w:val="2"/>
          </w:tcPr>
          <w:p w14:paraId="14EBFF34" w14:textId="77777777" w:rsidR="00F9745F" w:rsidRPr="00181A41" w:rsidRDefault="00F9745F">
            <w:pPr>
              <w:ind w:right="-2"/>
              <w:jc w:val="both"/>
              <w:rPr>
                <w:rFonts w:ascii="Times New Roman" w:hAnsi="Times New Roman"/>
                <w:iCs/>
                <w:color w:val="000000" w:themeColor="text1"/>
                <w:sz w:val="20"/>
              </w:rPr>
            </w:pPr>
          </w:p>
        </w:tc>
      </w:tr>
      <w:tr w:rsidR="00181A41" w:rsidRPr="00181A41" w14:paraId="700C2E93" w14:textId="77777777">
        <w:trPr>
          <w:gridAfter w:val="1"/>
          <w:wAfter w:w="6" w:type="dxa"/>
          <w:trHeight w:val="830"/>
        </w:trPr>
        <w:tc>
          <w:tcPr>
            <w:tcW w:w="2462" w:type="dxa"/>
          </w:tcPr>
          <w:p w14:paraId="64DD6FAF"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1.2. Соисполнители подпрограммы</w:t>
            </w:r>
          </w:p>
        </w:tc>
        <w:tc>
          <w:tcPr>
            <w:tcW w:w="11292" w:type="dxa"/>
            <w:gridSpan w:val="13"/>
          </w:tcPr>
          <w:p w14:paraId="1E1266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Администрации сельских поселений Большеболдинского муниципального округа – далее ТО;</w:t>
            </w:r>
          </w:p>
          <w:p w14:paraId="430101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Организации с участием муниципального образования - Большеболдинский муниципальный округ – далее БУ;</w:t>
            </w:r>
          </w:p>
          <w:p w14:paraId="189FB3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Муниципальные унитарные предприятия Большеболдинского муниципального округа – далее МУП</w:t>
            </w:r>
          </w:p>
        </w:tc>
        <w:tc>
          <w:tcPr>
            <w:tcW w:w="730" w:type="dxa"/>
            <w:gridSpan w:val="2"/>
          </w:tcPr>
          <w:p w14:paraId="41B3ECE3"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2E939D74" w14:textId="77777777" w:rsidR="00F9745F" w:rsidRPr="00181A41" w:rsidRDefault="00F9745F">
            <w:pPr>
              <w:ind w:right="-2"/>
              <w:jc w:val="both"/>
              <w:rPr>
                <w:rFonts w:ascii="Times New Roman" w:hAnsi="Times New Roman"/>
                <w:color w:val="000000" w:themeColor="text1"/>
                <w:sz w:val="20"/>
              </w:rPr>
            </w:pPr>
          </w:p>
        </w:tc>
      </w:tr>
      <w:tr w:rsidR="00181A41" w:rsidRPr="00181A41" w14:paraId="2CDC104C" w14:textId="77777777">
        <w:trPr>
          <w:gridAfter w:val="1"/>
          <w:wAfter w:w="6" w:type="dxa"/>
          <w:trHeight w:val="550"/>
        </w:trPr>
        <w:tc>
          <w:tcPr>
            <w:tcW w:w="2462" w:type="dxa"/>
          </w:tcPr>
          <w:p w14:paraId="1E63A987"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1.3. Основные  цели  подпрограммы</w:t>
            </w:r>
          </w:p>
        </w:tc>
        <w:tc>
          <w:tcPr>
            <w:tcW w:w="11292" w:type="dxa"/>
            <w:gridSpan w:val="13"/>
          </w:tcPr>
          <w:p w14:paraId="706B57B6"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 Большеболдинский муниципальный округ.</w:t>
            </w:r>
          </w:p>
        </w:tc>
        <w:tc>
          <w:tcPr>
            <w:tcW w:w="730" w:type="dxa"/>
            <w:gridSpan w:val="2"/>
          </w:tcPr>
          <w:p w14:paraId="6110DFBF"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5F647B53" w14:textId="77777777" w:rsidR="00F9745F" w:rsidRPr="00181A41" w:rsidRDefault="00F9745F">
            <w:pPr>
              <w:ind w:right="-2"/>
              <w:jc w:val="both"/>
              <w:rPr>
                <w:rFonts w:ascii="Times New Roman" w:hAnsi="Times New Roman"/>
                <w:color w:val="000000" w:themeColor="text1"/>
                <w:sz w:val="20"/>
              </w:rPr>
            </w:pPr>
          </w:p>
        </w:tc>
      </w:tr>
      <w:tr w:rsidR="00181A41" w:rsidRPr="00181A41" w14:paraId="1EBB480F" w14:textId="77777777">
        <w:trPr>
          <w:gridAfter w:val="1"/>
          <w:wAfter w:w="6" w:type="dxa"/>
          <w:trHeight w:val="550"/>
        </w:trPr>
        <w:tc>
          <w:tcPr>
            <w:tcW w:w="2462" w:type="dxa"/>
          </w:tcPr>
          <w:p w14:paraId="1169F1BA"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1.4. Основные задачи подпрограммы</w:t>
            </w:r>
          </w:p>
        </w:tc>
        <w:tc>
          <w:tcPr>
            <w:tcW w:w="11292" w:type="dxa"/>
            <w:gridSpan w:val="13"/>
          </w:tcPr>
          <w:p w14:paraId="286B364D" w14:textId="77777777" w:rsidR="00F9745F" w:rsidRPr="00181A41" w:rsidRDefault="00181A41">
            <w:pPr>
              <w:ind w:right="-2"/>
              <w:jc w:val="both"/>
              <w:rPr>
                <w:rFonts w:ascii="Times New Roman" w:hAnsi="Times New Roman"/>
                <w:b/>
                <w:iCs/>
                <w:color w:val="000000" w:themeColor="text1"/>
                <w:sz w:val="20"/>
              </w:rPr>
            </w:pPr>
            <w:r w:rsidRPr="00181A41">
              <w:rPr>
                <w:rFonts w:ascii="Times New Roman" w:hAnsi="Times New Roman"/>
                <w:color w:val="000000" w:themeColor="text1"/>
                <w:sz w:val="20"/>
              </w:rPr>
              <w:t>Повышение энергетической эффективности использования энергоресурсов и снижение энергоёмкости в муниципальных учреждениях (организациях) Большеболдинского муниципального округа.</w:t>
            </w:r>
          </w:p>
        </w:tc>
        <w:tc>
          <w:tcPr>
            <w:tcW w:w="730" w:type="dxa"/>
            <w:gridSpan w:val="2"/>
          </w:tcPr>
          <w:p w14:paraId="340EF79F"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3D3E6BD3" w14:textId="77777777" w:rsidR="00F9745F" w:rsidRPr="00181A41" w:rsidRDefault="00F9745F">
            <w:pPr>
              <w:ind w:right="-2"/>
              <w:jc w:val="both"/>
              <w:rPr>
                <w:rFonts w:ascii="Times New Roman" w:hAnsi="Times New Roman"/>
                <w:color w:val="000000" w:themeColor="text1"/>
                <w:sz w:val="20"/>
              </w:rPr>
            </w:pPr>
          </w:p>
        </w:tc>
      </w:tr>
      <w:tr w:rsidR="00181A41" w:rsidRPr="00181A41" w14:paraId="34F853BC" w14:textId="77777777">
        <w:trPr>
          <w:gridAfter w:val="1"/>
          <w:wAfter w:w="6" w:type="dxa"/>
          <w:trHeight w:val="830"/>
        </w:trPr>
        <w:tc>
          <w:tcPr>
            <w:tcW w:w="2462" w:type="dxa"/>
          </w:tcPr>
          <w:p w14:paraId="11C82917"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1.5. Этапы и сроки реализации подпрограммы</w:t>
            </w:r>
          </w:p>
        </w:tc>
        <w:tc>
          <w:tcPr>
            <w:tcW w:w="11292" w:type="dxa"/>
            <w:gridSpan w:val="13"/>
          </w:tcPr>
          <w:p w14:paraId="46DD0F5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Программа реализуется в девять этапов.</w:t>
            </w:r>
          </w:p>
          <w:p w14:paraId="29A1D74B"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Сроки реализации: 2016-2028 годы.</w:t>
            </w:r>
          </w:p>
        </w:tc>
        <w:tc>
          <w:tcPr>
            <w:tcW w:w="730" w:type="dxa"/>
            <w:gridSpan w:val="2"/>
          </w:tcPr>
          <w:p w14:paraId="40CD208D"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1866A5EE" w14:textId="77777777" w:rsidR="00F9745F" w:rsidRPr="00181A41" w:rsidRDefault="00F9745F">
            <w:pPr>
              <w:ind w:right="-2"/>
              <w:jc w:val="both"/>
              <w:rPr>
                <w:rFonts w:ascii="Times New Roman" w:hAnsi="Times New Roman"/>
                <w:color w:val="000000" w:themeColor="text1"/>
                <w:sz w:val="20"/>
              </w:rPr>
            </w:pPr>
          </w:p>
        </w:tc>
      </w:tr>
      <w:tr w:rsidR="00181A41" w:rsidRPr="00181A41" w14:paraId="45052840" w14:textId="77777777">
        <w:trPr>
          <w:gridAfter w:val="1"/>
          <w:wAfter w:w="6" w:type="dxa"/>
          <w:trHeight w:val="290"/>
        </w:trPr>
        <w:tc>
          <w:tcPr>
            <w:tcW w:w="2462" w:type="dxa"/>
            <w:vMerge w:val="restart"/>
          </w:tcPr>
          <w:p w14:paraId="35B11695"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1.6. Источник финансирования и ресурсное обеспечение мероприятий подпрограммы</w:t>
            </w:r>
          </w:p>
        </w:tc>
        <w:tc>
          <w:tcPr>
            <w:tcW w:w="2466" w:type="dxa"/>
            <w:vMerge w:val="restart"/>
            <w:tcBorders>
              <w:top w:val="single" w:sz="4" w:space="0" w:color="auto"/>
              <w:left w:val="single" w:sz="4" w:space="0" w:color="auto"/>
              <w:bottom w:val="single" w:sz="4" w:space="0" w:color="auto"/>
              <w:right w:val="single" w:sz="4" w:space="0" w:color="auto"/>
            </w:tcBorders>
          </w:tcPr>
          <w:p w14:paraId="65BC30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Наименование Программы/подпрограммы</w:t>
            </w:r>
          </w:p>
        </w:tc>
        <w:tc>
          <w:tcPr>
            <w:tcW w:w="10286" w:type="dxa"/>
            <w:gridSpan w:val="16"/>
            <w:tcBorders>
              <w:top w:val="single" w:sz="4" w:space="0" w:color="auto"/>
              <w:left w:val="single" w:sz="4" w:space="0" w:color="auto"/>
              <w:bottom w:val="single" w:sz="4" w:space="0" w:color="auto"/>
              <w:right w:val="single" w:sz="4" w:space="0" w:color="auto"/>
            </w:tcBorders>
          </w:tcPr>
          <w:p w14:paraId="7F9653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Расходы (тыс. руб.) по годам</w:t>
            </w:r>
          </w:p>
        </w:tc>
      </w:tr>
      <w:tr w:rsidR="00181A41" w:rsidRPr="00181A41" w14:paraId="1CA8DD6A" w14:textId="77777777">
        <w:trPr>
          <w:trHeight w:val="380"/>
        </w:trPr>
        <w:tc>
          <w:tcPr>
            <w:tcW w:w="2462" w:type="dxa"/>
            <w:vMerge/>
          </w:tcPr>
          <w:p w14:paraId="71E60347" w14:textId="77777777" w:rsidR="00F9745F" w:rsidRPr="00181A41" w:rsidRDefault="00F9745F">
            <w:pPr>
              <w:ind w:right="-2"/>
              <w:jc w:val="both"/>
              <w:rPr>
                <w:rFonts w:ascii="Times New Roman" w:hAnsi="Times New Roman"/>
                <w:iCs/>
                <w:color w:val="000000" w:themeColor="text1"/>
                <w:sz w:val="20"/>
              </w:rPr>
            </w:pPr>
          </w:p>
        </w:tc>
        <w:tc>
          <w:tcPr>
            <w:tcW w:w="2466" w:type="dxa"/>
            <w:vMerge/>
            <w:tcBorders>
              <w:top w:val="single" w:sz="4" w:space="0" w:color="auto"/>
              <w:left w:val="single" w:sz="4" w:space="0" w:color="auto"/>
              <w:bottom w:val="single" w:sz="4" w:space="0" w:color="auto"/>
              <w:right w:val="single" w:sz="4" w:space="0" w:color="auto"/>
            </w:tcBorders>
          </w:tcPr>
          <w:p w14:paraId="2018A771" w14:textId="77777777" w:rsidR="00F9745F" w:rsidRPr="00181A41" w:rsidRDefault="00F9745F">
            <w:pPr>
              <w:ind w:right="-2"/>
              <w:jc w:val="both"/>
              <w:rPr>
                <w:rFonts w:ascii="Times New Roman" w:hAnsi="Times New Roman"/>
                <w:iCs/>
                <w:color w:val="000000" w:themeColor="text1"/>
                <w:sz w:val="20"/>
              </w:rPr>
            </w:pPr>
          </w:p>
        </w:tc>
        <w:tc>
          <w:tcPr>
            <w:tcW w:w="899" w:type="dxa"/>
            <w:tcBorders>
              <w:top w:val="single" w:sz="4" w:space="0" w:color="auto"/>
              <w:left w:val="single" w:sz="4" w:space="0" w:color="auto"/>
              <w:bottom w:val="single" w:sz="4" w:space="0" w:color="auto"/>
              <w:right w:val="single" w:sz="4" w:space="0" w:color="auto"/>
            </w:tcBorders>
          </w:tcPr>
          <w:p w14:paraId="6CDC5C36" w14:textId="77777777" w:rsidR="00F9745F" w:rsidRPr="00181A41" w:rsidRDefault="00F9745F">
            <w:pPr>
              <w:ind w:right="-2"/>
              <w:jc w:val="both"/>
              <w:rPr>
                <w:rFonts w:ascii="Times New Roman" w:hAnsi="Times New Roman"/>
                <w:color w:val="000000" w:themeColor="text1"/>
                <w:sz w:val="20"/>
              </w:rPr>
            </w:pPr>
          </w:p>
        </w:tc>
        <w:tc>
          <w:tcPr>
            <w:tcW w:w="719" w:type="dxa"/>
            <w:tcBorders>
              <w:top w:val="single" w:sz="4" w:space="0" w:color="auto"/>
              <w:left w:val="single" w:sz="4" w:space="0" w:color="auto"/>
              <w:bottom w:val="single" w:sz="4" w:space="0" w:color="auto"/>
              <w:right w:val="single" w:sz="4" w:space="0" w:color="auto"/>
            </w:tcBorders>
          </w:tcPr>
          <w:p w14:paraId="5CCA6C5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20" w:type="dxa"/>
            <w:tcBorders>
              <w:top w:val="single" w:sz="4" w:space="0" w:color="auto"/>
              <w:left w:val="single" w:sz="4" w:space="0" w:color="auto"/>
              <w:bottom w:val="single" w:sz="4" w:space="0" w:color="auto"/>
              <w:right w:val="single" w:sz="4" w:space="0" w:color="auto"/>
            </w:tcBorders>
          </w:tcPr>
          <w:p w14:paraId="5CAC29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20" w:type="dxa"/>
            <w:tcBorders>
              <w:top w:val="single" w:sz="4" w:space="0" w:color="auto"/>
              <w:left w:val="single" w:sz="4" w:space="0" w:color="auto"/>
              <w:bottom w:val="single" w:sz="4" w:space="0" w:color="auto"/>
              <w:right w:val="single" w:sz="4" w:space="0" w:color="auto"/>
            </w:tcBorders>
          </w:tcPr>
          <w:p w14:paraId="53C45EB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20" w:type="dxa"/>
            <w:tcBorders>
              <w:top w:val="single" w:sz="4" w:space="0" w:color="auto"/>
              <w:left w:val="single" w:sz="4" w:space="0" w:color="auto"/>
              <w:bottom w:val="single" w:sz="4" w:space="0" w:color="auto"/>
              <w:right w:val="single" w:sz="4" w:space="0" w:color="auto"/>
            </w:tcBorders>
          </w:tcPr>
          <w:p w14:paraId="2F72A3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20" w:type="dxa"/>
            <w:tcBorders>
              <w:top w:val="single" w:sz="4" w:space="0" w:color="auto"/>
              <w:left w:val="single" w:sz="4" w:space="0" w:color="auto"/>
              <w:bottom w:val="single" w:sz="4" w:space="0" w:color="auto"/>
              <w:right w:val="single" w:sz="4" w:space="0" w:color="auto"/>
            </w:tcBorders>
          </w:tcPr>
          <w:p w14:paraId="5BE4B90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20" w:type="dxa"/>
            <w:tcBorders>
              <w:top w:val="single" w:sz="4" w:space="0" w:color="auto"/>
              <w:left w:val="single" w:sz="4" w:space="0" w:color="auto"/>
              <w:bottom w:val="single" w:sz="4" w:space="0" w:color="auto"/>
              <w:right w:val="single" w:sz="4" w:space="0" w:color="auto"/>
            </w:tcBorders>
          </w:tcPr>
          <w:p w14:paraId="709C17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20" w:type="dxa"/>
            <w:tcBorders>
              <w:top w:val="single" w:sz="4" w:space="0" w:color="auto"/>
              <w:left w:val="single" w:sz="4" w:space="0" w:color="auto"/>
              <w:bottom w:val="single" w:sz="4" w:space="0" w:color="auto"/>
              <w:right w:val="single" w:sz="4" w:space="0" w:color="auto"/>
            </w:tcBorders>
          </w:tcPr>
          <w:p w14:paraId="2F3C1D3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20" w:type="dxa"/>
            <w:tcBorders>
              <w:top w:val="single" w:sz="4" w:space="0" w:color="auto"/>
              <w:left w:val="single" w:sz="4" w:space="0" w:color="auto"/>
              <w:bottom w:val="single" w:sz="4" w:space="0" w:color="auto"/>
              <w:right w:val="single" w:sz="4" w:space="0" w:color="auto"/>
            </w:tcBorders>
          </w:tcPr>
          <w:p w14:paraId="3039DF2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720" w:type="dxa"/>
            <w:tcBorders>
              <w:top w:val="single" w:sz="4" w:space="0" w:color="auto"/>
              <w:left w:val="single" w:sz="4" w:space="0" w:color="auto"/>
              <w:bottom w:val="single" w:sz="4" w:space="0" w:color="auto"/>
              <w:right w:val="single" w:sz="4" w:space="0" w:color="auto"/>
            </w:tcBorders>
          </w:tcPr>
          <w:p w14:paraId="3732FE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24" w:type="dxa"/>
            <w:tcBorders>
              <w:top w:val="single" w:sz="4" w:space="0" w:color="auto"/>
              <w:left w:val="single" w:sz="4" w:space="0" w:color="auto"/>
              <w:bottom w:val="single" w:sz="4" w:space="0" w:color="auto"/>
              <w:right w:val="single" w:sz="4" w:space="0" w:color="auto"/>
            </w:tcBorders>
          </w:tcPr>
          <w:p w14:paraId="3A5500C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2025</w:t>
            </w:r>
          </w:p>
        </w:tc>
        <w:tc>
          <w:tcPr>
            <w:tcW w:w="730" w:type="dxa"/>
            <w:gridSpan w:val="2"/>
            <w:tcBorders>
              <w:top w:val="single" w:sz="4" w:space="0" w:color="auto"/>
              <w:left w:val="single" w:sz="4" w:space="0" w:color="auto"/>
              <w:bottom w:val="single" w:sz="4" w:space="0" w:color="auto"/>
              <w:right w:val="single" w:sz="4" w:space="0" w:color="auto"/>
            </w:tcBorders>
          </w:tcPr>
          <w:p w14:paraId="6A0C18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Borders>
              <w:top w:val="single" w:sz="4" w:space="0" w:color="auto"/>
              <w:left w:val="single" w:sz="4" w:space="0" w:color="auto"/>
              <w:bottom w:val="single" w:sz="4" w:space="0" w:color="auto"/>
              <w:right w:val="single" w:sz="4" w:space="0" w:color="auto"/>
            </w:tcBorders>
          </w:tcPr>
          <w:p w14:paraId="6D110B2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2027</w:t>
            </w:r>
          </w:p>
        </w:tc>
        <w:tc>
          <w:tcPr>
            <w:tcW w:w="730" w:type="dxa"/>
            <w:gridSpan w:val="2"/>
            <w:tcBorders>
              <w:top w:val="single" w:sz="4" w:space="0" w:color="auto"/>
              <w:left w:val="single" w:sz="4" w:space="0" w:color="auto"/>
              <w:bottom w:val="single" w:sz="4" w:space="0" w:color="auto"/>
              <w:right w:val="single" w:sz="4" w:space="0" w:color="auto"/>
            </w:tcBorders>
          </w:tcPr>
          <w:p w14:paraId="41E5819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1DEE571C" w14:textId="77777777">
        <w:trPr>
          <w:trHeight w:val="557"/>
        </w:trPr>
        <w:tc>
          <w:tcPr>
            <w:tcW w:w="2462" w:type="dxa"/>
            <w:vMerge/>
          </w:tcPr>
          <w:p w14:paraId="1542EC66" w14:textId="77777777" w:rsidR="00F9745F" w:rsidRPr="00181A41" w:rsidRDefault="00F9745F">
            <w:pPr>
              <w:ind w:right="-2"/>
              <w:jc w:val="both"/>
              <w:rPr>
                <w:rFonts w:ascii="Times New Roman" w:hAnsi="Times New Roman"/>
                <w:iCs/>
                <w:color w:val="000000" w:themeColor="text1"/>
                <w:sz w:val="20"/>
              </w:rPr>
            </w:pPr>
          </w:p>
        </w:tc>
        <w:tc>
          <w:tcPr>
            <w:tcW w:w="2466" w:type="dxa"/>
            <w:tcBorders>
              <w:top w:val="single" w:sz="4" w:space="0" w:color="auto"/>
              <w:left w:val="single" w:sz="4" w:space="0" w:color="auto"/>
              <w:bottom w:val="single" w:sz="4" w:space="0" w:color="auto"/>
            </w:tcBorders>
            <w:vAlign w:val="center"/>
          </w:tcPr>
          <w:p w14:paraId="4373C41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Подпрограмма1. «Энергосбережение и повышение энергетической эффективности в муниципальных учреждениях Большеболдинского муниципального округа»</w:t>
            </w:r>
          </w:p>
        </w:tc>
        <w:tc>
          <w:tcPr>
            <w:tcW w:w="899" w:type="dxa"/>
            <w:tcBorders>
              <w:top w:val="single" w:sz="4" w:space="0" w:color="auto"/>
              <w:left w:val="single" w:sz="4" w:space="0" w:color="auto"/>
              <w:bottom w:val="single" w:sz="4" w:space="0" w:color="auto"/>
            </w:tcBorders>
          </w:tcPr>
          <w:p w14:paraId="4B35B729" w14:textId="77777777" w:rsidR="00F9745F" w:rsidRPr="00181A41" w:rsidRDefault="00F9745F">
            <w:pPr>
              <w:ind w:right="-2"/>
              <w:jc w:val="both"/>
              <w:rPr>
                <w:rFonts w:ascii="Times New Roman" w:hAnsi="Times New Roman"/>
                <w:color w:val="000000" w:themeColor="text1"/>
                <w:sz w:val="20"/>
              </w:rPr>
            </w:pPr>
          </w:p>
        </w:tc>
        <w:tc>
          <w:tcPr>
            <w:tcW w:w="719" w:type="dxa"/>
            <w:tcBorders>
              <w:top w:val="single" w:sz="4" w:space="0" w:color="auto"/>
              <w:left w:val="single" w:sz="4" w:space="0" w:color="auto"/>
              <w:bottom w:val="single" w:sz="4" w:space="0" w:color="auto"/>
            </w:tcBorders>
          </w:tcPr>
          <w:p w14:paraId="66C08AD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525,1</w:t>
            </w:r>
          </w:p>
        </w:tc>
        <w:tc>
          <w:tcPr>
            <w:tcW w:w="720" w:type="dxa"/>
            <w:tcBorders>
              <w:top w:val="single" w:sz="4" w:space="0" w:color="auto"/>
              <w:left w:val="single" w:sz="4" w:space="0" w:color="auto"/>
              <w:bottom w:val="single" w:sz="4" w:space="0" w:color="auto"/>
            </w:tcBorders>
          </w:tcPr>
          <w:p w14:paraId="039A557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14:paraId="52CE3C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14:paraId="4CF5EA8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14:paraId="1132255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4BCE4EB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44AECE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0141304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3CE69D9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4" w:type="dxa"/>
            <w:tcBorders>
              <w:top w:val="single" w:sz="4" w:space="0" w:color="auto"/>
              <w:left w:val="single" w:sz="4" w:space="0" w:color="auto"/>
              <w:bottom w:val="single" w:sz="4" w:space="0" w:color="auto"/>
              <w:right w:val="single" w:sz="4" w:space="0" w:color="auto"/>
            </w:tcBorders>
          </w:tcPr>
          <w:p w14:paraId="763781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14:paraId="4A7DFD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14:paraId="5E7ED83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14:paraId="4339DD5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3CB9E59" w14:textId="77777777">
        <w:trPr>
          <w:gridAfter w:val="1"/>
          <w:wAfter w:w="6" w:type="dxa"/>
          <w:trHeight w:val="300"/>
        </w:trPr>
        <w:tc>
          <w:tcPr>
            <w:tcW w:w="2462" w:type="dxa"/>
            <w:vMerge w:val="restart"/>
          </w:tcPr>
          <w:p w14:paraId="5B909F97"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индикаторы достижения цели подпрограммы и показатели непосредственных результатов</w:t>
            </w:r>
          </w:p>
        </w:tc>
        <w:tc>
          <w:tcPr>
            <w:tcW w:w="2466" w:type="dxa"/>
          </w:tcPr>
          <w:p w14:paraId="56475C9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Наименование индикатора</w:t>
            </w:r>
          </w:p>
        </w:tc>
        <w:tc>
          <w:tcPr>
            <w:tcW w:w="899" w:type="dxa"/>
          </w:tcPr>
          <w:p w14:paraId="0AB6F2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Ед.</w:t>
            </w:r>
          </w:p>
          <w:p w14:paraId="2770D29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изм.</w:t>
            </w:r>
          </w:p>
        </w:tc>
        <w:tc>
          <w:tcPr>
            <w:tcW w:w="719" w:type="dxa"/>
            <w:vAlign w:val="center"/>
          </w:tcPr>
          <w:p w14:paraId="2E4B939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20" w:type="dxa"/>
            <w:vAlign w:val="center"/>
          </w:tcPr>
          <w:p w14:paraId="246AE70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20" w:type="dxa"/>
            <w:vAlign w:val="center"/>
          </w:tcPr>
          <w:p w14:paraId="342E784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20" w:type="dxa"/>
            <w:vAlign w:val="center"/>
          </w:tcPr>
          <w:p w14:paraId="75C7EE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20" w:type="dxa"/>
            <w:vAlign w:val="center"/>
          </w:tcPr>
          <w:p w14:paraId="120C775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20" w:type="dxa"/>
            <w:vAlign w:val="center"/>
          </w:tcPr>
          <w:p w14:paraId="034A961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20" w:type="dxa"/>
            <w:vAlign w:val="center"/>
          </w:tcPr>
          <w:p w14:paraId="5F6C38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20" w:type="dxa"/>
            <w:vAlign w:val="center"/>
          </w:tcPr>
          <w:p w14:paraId="55BECD6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720" w:type="dxa"/>
            <w:vAlign w:val="center"/>
          </w:tcPr>
          <w:p w14:paraId="13D9C9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24" w:type="dxa"/>
            <w:vAlign w:val="center"/>
          </w:tcPr>
          <w:p w14:paraId="251F5C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24" w:type="dxa"/>
            <w:vAlign w:val="center"/>
          </w:tcPr>
          <w:p w14:paraId="3F2C2F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Pr>
          <w:p w14:paraId="1D1DB6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Pr>
          <w:p w14:paraId="17EFC0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r>
      <w:tr w:rsidR="00181A41" w:rsidRPr="00181A41" w14:paraId="41248075" w14:textId="77777777">
        <w:trPr>
          <w:gridAfter w:val="1"/>
          <w:wAfter w:w="6" w:type="dxa"/>
          <w:trHeight w:val="210"/>
        </w:trPr>
        <w:tc>
          <w:tcPr>
            <w:tcW w:w="2462" w:type="dxa"/>
            <w:vMerge/>
          </w:tcPr>
          <w:p w14:paraId="1586A084" w14:textId="77777777" w:rsidR="00F9745F" w:rsidRPr="00181A41" w:rsidRDefault="00F9745F">
            <w:pPr>
              <w:ind w:right="-2"/>
              <w:jc w:val="both"/>
              <w:rPr>
                <w:rFonts w:ascii="Times New Roman" w:hAnsi="Times New Roman"/>
                <w:color w:val="000000" w:themeColor="text1"/>
                <w:sz w:val="20"/>
              </w:rPr>
            </w:pPr>
          </w:p>
        </w:tc>
        <w:tc>
          <w:tcPr>
            <w:tcW w:w="2466" w:type="dxa"/>
          </w:tcPr>
          <w:p w14:paraId="68C895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899" w:type="dxa"/>
          </w:tcPr>
          <w:p w14:paraId="72280654"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 xml:space="preserve"> / 1 кв.м.</w:t>
            </w:r>
          </w:p>
        </w:tc>
        <w:tc>
          <w:tcPr>
            <w:tcW w:w="719" w:type="dxa"/>
            <w:vAlign w:val="center"/>
          </w:tcPr>
          <w:p w14:paraId="0487C6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64,7</w:t>
            </w:r>
          </w:p>
        </w:tc>
        <w:tc>
          <w:tcPr>
            <w:tcW w:w="720" w:type="dxa"/>
            <w:vAlign w:val="center"/>
          </w:tcPr>
          <w:p w14:paraId="67D4B5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60</w:t>
            </w:r>
          </w:p>
        </w:tc>
        <w:tc>
          <w:tcPr>
            <w:tcW w:w="720" w:type="dxa"/>
            <w:vAlign w:val="center"/>
          </w:tcPr>
          <w:p w14:paraId="664B1C9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52</w:t>
            </w:r>
          </w:p>
        </w:tc>
        <w:tc>
          <w:tcPr>
            <w:tcW w:w="720" w:type="dxa"/>
            <w:vAlign w:val="center"/>
          </w:tcPr>
          <w:p w14:paraId="6A93DB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49,9</w:t>
            </w:r>
          </w:p>
        </w:tc>
        <w:tc>
          <w:tcPr>
            <w:tcW w:w="720" w:type="dxa"/>
            <w:vAlign w:val="center"/>
          </w:tcPr>
          <w:p w14:paraId="455DEA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3F05E4E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602C879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275A220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47D8BB5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4" w:type="dxa"/>
            <w:vAlign w:val="center"/>
          </w:tcPr>
          <w:p w14:paraId="6097CD0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4" w:type="dxa"/>
            <w:vAlign w:val="center"/>
          </w:tcPr>
          <w:p w14:paraId="3AA23A6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30" w:type="dxa"/>
            <w:gridSpan w:val="2"/>
          </w:tcPr>
          <w:p w14:paraId="7CA72A40" w14:textId="77777777" w:rsidR="00F9745F" w:rsidRPr="00181A41" w:rsidRDefault="00F9745F">
            <w:pPr>
              <w:ind w:right="-2"/>
              <w:jc w:val="both"/>
              <w:rPr>
                <w:rFonts w:ascii="Times New Roman" w:hAnsi="Times New Roman"/>
                <w:color w:val="000000" w:themeColor="text1"/>
                <w:sz w:val="20"/>
              </w:rPr>
            </w:pPr>
          </w:p>
          <w:p w14:paraId="340CD93B" w14:textId="77777777" w:rsidR="00F9745F" w:rsidRPr="00181A41" w:rsidRDefault="00F9745F">
            <w:pPr>
              <w:ind w:right="-2"/>
              <w:jc w:val="both"/>
              <w:rPr>
                <w:rFonts w:ascii="Times New Roman" w:hAnsi="Times New Roman"/>
                <w:color w:val="000000" w:themeColor="text1"/>
                <w:sz w:val="20"/>
              </w:rPr>
            </w:pPr>
          </w:p>
          <w:p w14:paraId="6BF6693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30" w:type="dxa"/>
            <w:gridSpan w:val="2"/>
          </w:tcPr>
          <w:p w14:paraId="672EAF47" w14:textId="77777777" w:rsidR="00F9745F" w:rsidRPr="00181A41" w:rsidRDefault="00F9745F">
            <w:pPr>
              <w:ind w:right="-2"/>
              <w:jc w:val="both"/>
              <w:rPr>
                <w:rFonts w:ascii="Times New Roman" w:hAnsi="Times New Roman"/>
                <w:color w:val="000000" w:themeColor="text1"/>
                <w:sz w:val="20"/>
              </w:rPr>
            </w:pPr>
          </w:p>
          <w:p w14:paraId="05072A69" w14:textId="77777777" w:rsidR="00F9745F" w:rsidRPr="00181A41" w:rsidRDefault="00F9745F">
            <w:pPr>
              <w:ind w:right="-2"/>
              <w:jc w:val="both"/>
              <w:rPr>
                <w:rFonts w:ascii="Times New Roman" w:hAnsi="Times New Roman"/>
                <w:color w:val="000000" w:themeColor="text1"/>
                <w:sz w:val="20"/>
              </w:rPr>
            </w:pPr>
          </w:p>
          <w:p w14:paraId="7EF2BC0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r>
      <w:tr w:rsidR="00181A41" w:rsidRPr="00181A41" w14:paraId="4C0EE316" w14:textId="77777777">
        <w:trPr>
          <w:gridAfter w:val="1"/>
          <w:wAfter w:w="6" w:type="dxa"/>
          <w:trHeight w:val="150"/>
        </w:trPr>
        <w:tc>
          <w:tcPr>
            <w:tcW w:w="2462" w:type="dxa"/>
            <w:vMerge/>
          </w:tcPr>
          <w:p w14:paraId="3060E498" w14:textId="77777777" w:rsidR="00F9745F" w:rsidRPr="00181A41" w:rsidRDefault="00F9745F">
            <w:pPr>
              <w:ind w:right="-2"/>
              <w:jc w:val="both"/>
              <w:rPr>
                <w:rFonts w:ascii="Times New Roman" w:hAnsi="Times New Roman"/>
                <w:color w:val="000000" w:themeColor="text1"/>
                <w:sz w:val="20"/>
              </w:rPr>
            </w:pPr>
          </w:p>
        </w:tc>
        <w:tc>
          <w:tcPr>
            <w:tcW w:w="2466" w:type="dxa"/>
          </w:tcPr>
          <w:p w14:paraId="102E57C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тепловой энергии на снабжение органов местного самоуправления и муниципальных учреждений (в расчете на 1 кв. метр общей площади) </w:t>
            </w:r>
          </w:p>
        </w:tc>
        <w:tc>
          <w:tcPr>
            <w:tcW w:w="899" w:type="dxa"/>
          </w:tcPr>
          <w:p w14:paraId="5CE9A4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Гкал / 1 кв.м. общей S</w:t>
            </w:r>
          </w:p>
        </w:tc>
        <w:tc>
          <w:tcPr>
            <w:tcW w:w="719" w:type="dxa"/>
            <w:vAlign w:val="center"/>
          </w:tcPr>
          <w:p w14:paraId="0A5FCD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0,34</w:t>
            </w:r>
          </w:p>
        </w:tc>
        <w:tc>
          <w:tcPr>
            <w:tcW w:w="720" w:type="dxa"/>
            <w:vAlign w:val="center"/>
          </w:tcPr>
          <w:p w14:paraId="1857BD9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w:t>
            </w:r>
          </w:p>
        </w:tc>
        <w:tc>
          <w:tcPr>
            <w:tcW w:w="720" w:type="dxa"/>
            <w:vAlign w:val="center"/>
          </w:tcPr>
          <w:p w14:paraId="7911F7A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4157277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0,26</w:t>
            </w:r>
          </w:p>
        </w:tc>
        <w:tc>
          <w:tcPr>
            <w:tcW w:w="720" w:type="dxa"/>
            <w:vAlign w:val="center"/>
          </w:tcPr>
          <w:p w14:paraId="47922A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4D712B9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09A179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12CA67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79EA70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4" w:type="dxa"/>
            <w:vAlign w:val="center"/>
          </w:tcPr>
          <w:p w14:paraId="31FC3B6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4" w:type="dxa"/>
            <w:vAlign w:val="center"/>
          </w:tcPr>
          <w:p w14:paraId="347E99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30" w:type="dxa"/>
            <w:gridSpan w:val="2"/>
          </w:tcPr>
          <w:p w14:paraId="77DC7C30" w14:textId="77777777" w:rsidR="00F9745F" w:rsidRPr="00181A41" w:rsidRDefault="00F9745F">
            <w:pPr>
              <w:ind w:right="-2"/>
              <w:jc w:val="both"/>
              <w:rPr>
                <w:rFonts w:ascii="Times New Roman" w:hAnsi="Times New Roman"/>
                <w:color w:val="000000" w:themeColor="text1"/>
                <w:sz w:val="20"/>
              </w:rPr>
            </w:pPr>
          </w:p>
          <w:p w14:paraId="609534CC" w14:textId="77777777" w:rsidR="00F9745F" w:rsidRPr="00181A41" w:rsidRDefault="00F9745F">
            <w:pPr>
              <w:ind w:right="-2"/>
              <w:jc w:val="both"/>
              <w:rPr>
                <w:rFonts w:ascii="Times New Roman" w:hAnsi="Times New Roman"/>
                <w:color w:val="000000" w:themeColor="text1"/>
                <w:sz w:val="20"/>
              </w:rPr>
            </w:pPr>
          </w:p>
          <w:p w14:paraId="57175D96" w14:textId="77777777" w:rsidR="00F9745F" w:rsidRPr="00181A41" w:rsidRDefault="00F9745F">
            <w:pPr>
              <w:ind w:right="-2"/>
              <w:jc w:val="both"/>
              <w:rPr>
                <w:rFonts w:ascii="Times New Roman" w:hAnsi="Times New Roman"/>
                <w:color w:val="000000" w:themeColor="text1"/>
                <w:sz w:val="20"/>
              </w:rPr>
            </w:pPr>
          </w:p>
          <w:p w14:paraId="366E17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30" w:type="dxa"/>
            <w:gridSpan w:val="2"/>
          </w:tcPr>
          <w:p w14:paraId="388501C5" w14:textId="77777777" w:rsidR="00F9745F" w:rsidRPr="00181A41" w:rsidRDefault="00F9745F">
            <w:pPr>
              <w:ind w:right="-2"/>
              <w:jc w:val="both"/>
              <w:rPr>
                <w:rFonts w:ascii="Times New Roman" w:hAnsi="Times New Roman"/>
                <w:color w:val="000000" w:themeColor="text1"/>
                <w:sz w:val="20"/>
              </w:rPr>
            </w:pPr>
          </w:p>
          <w:p w14:paraId="61A1A83F" w14:textId="77777777" w:rsidR="00F9745F" w:rsidRPr="00181A41" w:rsidRDefault="00F9745F">
            <w:pPr>
              <w:ind w:right="-2"/>
              <w:jc w:val="both"/>
              <w:rPr>
                <w:rFonts w:ascii="Times New Roman" w:hAnsi="Times New Roman"/>
                <w:color w:val="000000" w:themeColor="text1"/>
                <w:sz w:val="20"/>
              </w:rPr>
            </w:pPr>
          </w:p>
          <w:p w14:paraId="11C0763F" w14:textId="77777777" w:rsidR="00F9745F" w:rsidRPr="00181A41" w:rsidRDefault="00F9745F">
            <w:pPr>
              <w:ind w:right="-2"/>
              <w:jc w:val="both"/>
              <w:rPr>
                <w:rFonts w:ascii="Times New Roman" w:hAnsi="Times New Roman"/>
                <w:color w:val="000000" w:themeColor="text1"/>
                <w:sz w:val="20"/>
              </w:rPr>
            </w:pPr>
          </w:p>
          <w:p w14:paraId="1F84FDF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r>
      <w:tr w:rsidR="00181A41" w:rsidRPr="00181A41" w14:paraId="173E38F4" w14:textId="77777777">
        <w:trPr>
          <w:gridAfter w:val="1"/>
          <w:wAfter w:w="6" w:type="dxa"/>
          <w:trHeight w:val="350"/>
        </w:trPr>
        <w:tc>
          <w:tcPr>
            <w:tcW w:w="2462" w:type="dxa"/>
            <w:vMerge/>
          </w:tcPr>
          <w:p w14:paraId="722AA957" w14:textId="77777777" w:rsidR="00F9745F" w:rsidRPr="00181A41" w:rsidRDefault="00F9745F">
            <w:pPr>
              <w:ind w:right="-2"/>
              <w:jc w:val="both"/>
              <w:rPr>
                <w:rFonts w:ascii="Times New Roman" w:hAnsi="Times New Roman"/>
                <w:color w:val="000000" w:themeColor="text1"/>
                <w:sz w:val="20"/>
              </w:rPr>
            </w:pPr>
          </w:p>
        </w:tc>
        <w:tc>
          <w:tcPr>
            <w:tcW w:w="2466" w:type="dxa"/>
          </w:tcPr>
          <w:p w14:paraId="69AF73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холодной воды на снабжение органов местного самоуправления и муниципальных учреждений (в расчете на 1 человека) </w:t>
            </w:r>
          </w:p>
        </w:tc>
        <w:tc>
          <w:tcPr>
            <w:tcW w:w="899" w:type="dxa"/>
          </w:tcPr>
          <w:p w14:paraId="0AED04EE"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19" w:type="dxa"/>
            <w:vAlign w:val="center"/>
          </w:tcPr>
          <w:p w14:paraId="41E2E57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11,3</w:t>
            </w:r>
          </w:p>
        </w:tc>
        <w:tc>
          <w:tcPr>
            <w:tcW w:w="720" w:type="dxa"/>
            <w:vAlign w:val="center"/>
          </w:tcPr>
          <w:p w14:paraId="388AF4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20" w:type="dxa"/>
            <w:vAlign w:val="center"/>
          </w:tcPr>
          <w:p w14:paraId="45C387C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11,2</w:t>
            </w:r>
          </w:p>
        </w:tc>
        <w:tc>
          <w:tcPr>
            <w:tcW w:w="720" w:type="dxa"/>
            <w:vAlign w:val="center"/>
          </w:tcPr>
          <w:p w14:paraId="793C9A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11,2</w:t>
            </w:r>
          </w:p>
        </w:tc>
        <w:tc>
          <w:tcPr>
            <w:tcW w:w="720" w:type="dxa"/>
            <w:vAlign w:val="center"/>
          </w:tcPr>
          <w:p w14:paraId="24F4D6F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11,1</w:t>
            </w:r>
          </w:p>
        </w:tc>
        <w:tc>
          <w:tcPr>
            <w:tcW w:w="720" w:type="dxa"/>
            <w:vAlign w:val="center"/>
          </w:tcPr>
          <w:p w14:paraId="5FE6C6C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14:paraId="336470F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0" w:type="dxa"/>
            <w:vAlign w:val="center"/>
          </w:tcPr>
          <w:p w14:paraId="2F4FC3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0" w:type="dxa"/>
            <w:vAlign w:val="center"/>
          </w:tcPr>
          <w:p w14:paraId="21F9959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4" w:type="dxa"/>
            <w:vAlign w:val="center"/>
          </w:tcPr>
          <w:p w14:paraId="7EECCEF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4" w:type="dxa"/>
            <w:vAlign w:val="center"/>
          </w:tcPr>
          <w:p w14:paraId="5DCBF4E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30" w:type="dxa"/>
            <w:gridSpan w:val="2"/>
          </w:tcPr>
          <w:p w14:paraId="747E22FE" w14:textId="77777777" w:rsidR="00F9745F" w:rsidRPr="00181A41" w:rsidRDefault="00F9745F">
            <w:pPr>
              <w:ind w:right="-2"/>
              <w:jc w:val="both"/>
              <w:rPr>
                <w:rFonts w:ascii="Times New Roman" w:hAnsi="Times New Roman"/>
                <w:color w:val="000000" w:themeColor="text1"/>
                <w:sz w:val="20"/>
              </w:rPr>
            </w:pPr>
          </w:p>
          <w:p w14:paraId="26116083" w14:textId="77777777" w:rsidR="00F9745F" w:rsidRPr="00181A41" w:rsidRDefault="00F9745F">
            <w:pPr>
              <w:ind w:right="-2"/>
              <w:jc w:val="both"/>
              <w:rPr>
                <w:rFonts w:ascii="Times New Roman" w:hAnsi="Times New Roman"/>
                <w:color w:val="000000" w:themeColor="text1"/>
                <w:sz w:val="20"/>
              </w:rPr>
            </w:pPr>
          </w:p>
          <w:p w14:paraId="03B04D59" w14:textId="77777777" w:rsidR="00F9745F" w:rsidRPr="00181A41" w:rsidRDefault="00F9745F">
            <w:pPr>
              <w:ind w:right="-2"/>
              <w:jc w:val="both"/>
              <w:rPr>
                <w:rFonts w:ascii="Times New Roman" w:hAnsi="Times New Roman"/>
                <w:color w:val="000000" w:themeColor="text1"/>
                <w:sz w:val="20"/>
              </w:rPr>
            </w:pPr>
          </w:p>
          <w:p w14:paraId="1D93F4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30" w:type="dxa"/>
            <w:gridSpan w:val="2"/>
          </w:tcPr>
          <w:p w14:paraId="5028C8CC" w14:textId="77777777" w:rsidR="00F9745F" w:rsidRPr="00181A41" w:rsidRDefault="00F9745F">
            <w:pPr>
              <w:ind w:right="-2"/>
              <w:jc w:val="both"/>
              <w:rPr>
                <w:rFonts w:ascii="Times New Roman" w:hAnsi="Times New Roman"/>
                <w:color w:val="000000" w:themeColor="text1"/>
                <w:sz w:val="20"/>
              </w:rPr>
            </w:pPr>
          </w:p>
          <w:p w14:paraId="47AC0EA1" w14:textId="77777777" w:rsidR="00F9745F" w:rsidRPr="00181A41" w:rsidRDefault="00F9745F">
            <w:pPr>
              <w:ind w:right="-2"/>
              <w:jc w:val="both"/>
              <w:rPr>
                <w:rFonts w:ascii="Times New Roman" w:hAnsi="Times New Roman"/>
                <w:color w:val="000000" w:themeColor="text1"/>
                <w:sz w:val="20"/>
              </w:rPr>
            </w:pPr>
          </w:p>
          <w:p w14:paraId="2EBA0C22" w14:textId="77777777" w:rsidR="00F9745F" w:rsidRPr="00181A41" w:rsidRDefault="00F9745F">
            <w:pPr>
              <w:ind w:right="-2"/>
              <w:jc w:val="both"/>
              <w:rPr>
                <w:rFonts w:ascii="Times New Roman" w:hAnsi="Times New Roman"/>
                <w:color w:val="000000" w:themeColor="text1"/>
                <w:sz w:val="20"/>
              </w:rPr>
            </w:pPr>
          </w:p>
          <w:p w14:paraId="32703F6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r>
      <w:tr w:rsidR="00181A41" w:rsidRPr="00181A41" w14:paraId="482331CF" w14:textId="77777777">
        <w:trPr>
          <w:gridAfter w:val="1"/>
          <w:wAfter w:w="6" w:type="dxa"/>
          <w:trHeight w:val="160"/>
        </w:trPr>
        <w:tc>
          <w:tcPr>
            <w:tcW w:w="2462" w:type="dxa"/>
            <w:vMerge/>
          </w:tcPr>
          <w:p w14:paraId="491BA1E3" w14:textId="77777777" w:rsidR="00F9745F" w:rsidRPr="00181A41" w:rsidRDefault="00F9745F">
            <w:pPr>
              <w:ind w:right="-2"/>
              <w:jc w:val="both"/>
              <w:rPr>
                <w:rFonts w:ascii="Times New Roman" w:hAnsi="Times New Roman"/>
                <w:color w:val="000000" w:themeColor="text1"/>
                <w:sz w:val="20"/>
              </w:rPr>
            </w:pPr>
          </w:p>
        </w:tc>
        <w:tc>
          <w:tcPr>
            <w:tcW w:w="2466" w:type="dxa"/>
          </w:tcPr>
          <w:p w14:paraId="441E529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природного газа на снабжение органов местного самоуправления и муниципальных учреждений (в расчете на 1 человека) </w:t>
            </w:r>
          </w:p>
        </w:tc>
        <w:tc>
          <w:tcPr>
            <w:tcW w:w="899" w:type="dxa"/>
          </w:tcPr>
          <w:p w14:paraId="5A542002"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19" w:type="dxa"/>
            <w:vAlign w:val="center"/>
          </w:tcPr>
          <w:p w14:paraId="685CD7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1882</w:t>
            </w:r>
          </w:p>
        </w:tc>
        <w:tc>
          <w:tcPr>
            <w:tcW w:w="720" w:type="dxa"/>
            <w:vAlign w:val="center"/>
          </w:tcPr>
          <w:p w14:paraId="4CCF9C9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1700</w:t>
            </w:r>
          </w:p>
        </w:tc>
        <w:tc>
          <w:tcPr>
            <w:tcW w:w="720" w:type="dxa"/>
            <w:vAlign w:val="center"/>
          </w:tcPr>
          <w:p w14:paraId="53B7A49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2163</w:t>
            </w:r>
          </w:p>
        </w:tc>
        <w:tc>
          <w:tcPr>
            <w:tcW w:w="720" w:type="dxa"/>
            <w:vAlign w:val="center"/>
          </w:tcPr>
          <w:p w14:paraId="4731731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2032</w:t>
            </w:r>
          </w:p>
        </w:tc>
        <w:tc>
          <w:tcPr>
            <w:tcW w:w="720" w:type="dxa"/>
            <w:vAlign w:val="center"/>
          </w:tcPr>
          <w:p w14:paraId="4F1840F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708061B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0831DFE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7C6892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52D052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4" w:type="dxa"/>
            <w:vAlign w:val="center"/>
          </w:tcPr>
          <w:p w14:paraId="1D0C80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4" w:type="dxa"/>
            <w:vAlign w:val="center"/>
          </w:tcPr>
          <w:p w14:paraId="03B866A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30" w:type="dxa"/>
            <w:gridSpan w:val="2"/>
          </w:tcPr>
          <w:p w14:paraId="5447736E" w14:textId="77777777" w:rsidR="00F9745F" w:rsidRPr="00181A41" w:rsidRDefault="00F9745F">
            <w:pPr>
              <w:ind w:right="-2"/>
              <w:jc w:val="both"/>
              <w:rPr>
                <w:rFonts w:ascii="Times New Roman" w:hAnsi="Times New Roman"/>
                <w:color w:val="000000" w:themeColor="text1"/>
                <w:sz w:val="20"/>
              </w:rPr>
            </w:pPr>
          </w:p>
          <w:p w14:paraId="54241D79" w14:textId="77777777" w:rsidR="00F9745F" w:rsidRPr="00181A41" w:rsidRDefault="00F9745F">
            <w:pPr>
              <w:ind w:right="-2"/>
              <w:jc w:val="both"/>
              <w:rPr>
                <w:rFonts w:ascii="Times New Roman" w:hAnsi="Times New Roman"/>
                <w:color w:val="000000" w:themeColor="text1"/>
                <w:sz w:val="20"/>
              </w:rPr>
            </w:pPr>
          </w:p>
          <w:p w14:paraId="088B94FC" w14:textId="77777777" w:rsidR="00F9745F" w:rsidRPr="00181A41" w:rsidRDefault="00F9745F">
            <w:pPr>
              <w:ind w:right="-2"/>
              <w:jc w:val="both"/>
              <w:rPr>
                <w:rFonts w:ascii="Times New Roman" w:hAnsi="Times New Roman"/>
                <w:color w:val="000000" w:themeColor="text1"/>
                <w:sz w:val="20"/>
              </w:rPr>
            </w:pPr>
          </w:p>
          <w:p w14:paraId="6DDF3BD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30" w:type="dxa"/>
            <w:gridSpan w:val="2"/>
          </w:tcPr>
          <w:p w14:paraId="2807C56E" w14:textId="77777777" w:rsidR="00F9745F" w:rsidRPr="00181A41" w:rsidRDefault="00F9745F">
            <w:pPr>
              <w:ind w:right="-2"/>
              <w:jc w:val="both"/>
              <w:rPr>
                <w:rFonts w:ascii="Times New Roman" w:hAnsi="Times New Roman"/>
                <w:color w:val="000000" w:themeColor="text1"/>
                <w:sz w:val="20"/>
              </w:rPr>
            </w:pPr>
          </w:p>
          <w:p w14:paraId="4D2DDF75" w14:textId="77777777" w:rsidR="00F9745F" w:rsidRPr="00181A41" w:rsidRDefault="00F9745F">
            <w:pPr>
              <w:ind w:right="-2"/>
              <w:jc w:val="both"/>
              <w:rPr>
                <w:rFonts w:ascii="Times New Roman" w:hAnsi="Times New Roman"/>
                <w:color w:val="000000" w:themeColor="text1"/>
                <w:sz w:val="20"/>
              </w:rPr>
            </w:pPr>
          </w:p>
          <w:p w14:paraId="73E264D1" w14:textId="77777777" w:rsidR="00F9745F" w:rsidRPr="00181A41" w:rsidRDefault="00F9745F">
            <w:pPr>
              <w:ind w:right="-2"/>
              <w:jc w:val="both"/>
              <w:rPr>
                <w:rFonts w:ascii="Times New Roman" w:hAnsi="Times New Roman"/>
                <w:color w:val="000000" w:themeColor="text1"/>
                <w:sz w:val="20"/>
              </w:rPr>
            </w:pPr>
          </w:p>
          <w:p w14:paraId="4F42938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r>
      <w:tr w:rsidR="00181A41" w:rsidRPr="00181A41" w14:paraId="6392DFEE" w14:textId="77777777">
        <w:trPr>
          <w:gridAfter w:val="1"/>
          <w:wAfter w:w="6" w:type="dxa"/>
          <w:trHeight w:val="230"/>
        </w:trPr>
        <w:tc>
          <w:tcPr>
            <w:tcW w:w="2462" w:type="dxa"/>
            <w:vMerge/>
          </w:tcPr>
          <w:p w14:paraId="093AA4C6" w14:textId="77777777" w:rsidR="00F9745F" w:rsidRPr="00181A41" w:rsidRDefault="00F9745F">
            <w:pPr>
              <w:ind w:right="-2"/>
              <w:jc w:val="both"/>
              <w:rPr>
                <w:rFonts w:ascii="Times New Roman" w:hAnsi="Times New Roman"/>
                <w:color w:val="000000" w:themeColor="text1"/>
                <w:sz w:val="20"/>
              </w:rPr>
            </w:pPr>
          </w:p>
        </w:tc>
        <w:tc>
          <w:tcPr>
            <w:tcW w:w="2466" w:type="dxa"/>
          </w:tcPr>
          <w:p w14:paraId="29CFF9D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899" w:type="dxa"/>
          </w:tcPr>
          <w:p w14:paraId="2AB0E35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 1 кв.м. освещаемой S</w:t>
            </w:r>
          </w:p>
        </w:tc>
        <w:tc>
          <w:tcPr>
            <w:tcW w:w="719" w:type="dxa"/>
            <w:vAlign w:val="center"/>
          </w:tcPr>
          <w:p w14:paraId="5F0E042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0384</w:t>
            </w:r>
          </w:p>
        </w:tc>
        <w:tc>
          <w:tcPr>
            <w:tcW w:w="720" w:type="dxa"/>
            <w:vAlign w:val="center"/>
          </w:tcPr>
          <w:p w14:paraId="37C12E1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0,35</w:t>
            </w:r>
          </w:p>
        </w:tc>
        <w:tc>
          <w:tcPr>
            <w:tcW w:w="720" w:type="dxa"/>
            <w:vAlign w:val="center"/>
          </w:tcPr>
          <w:p w14:paraId="0911385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1,16</w:t>
            </w:r>
          </w:p>
        </w:tc>
        <w:tc>
          <w:tcPr>
            <w:tcW w:w="720" w:type="dxa"/>
            <w:vAlign w:val="center"/>
          </w:tcPr>
          <w:p w14:paraId="74AB263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14:paraId="64E6DA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1,06</w:t>
            </w:r>
          </w:p>
        </w:tc>
        <w:tc>
          <w:tcPr>
            <w:tcW w:w="720" w:type="dxa"/>
            <w:vAlign w:val="center"/>
          </w:tcPr>
          <w:p w14:paraId="076054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14:paraId="1592AB5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14:paraId="36C3093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14:paraId="73460F3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4" w:type="dxa"/>
            <w:vAlign w:val="center"/>
          </w:tcPr>
          <w:p w14:paraId="61C2E20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4" w:type="dxa"/>
            <w:vAlign w:val="center"/>
          </w:tcPr>
          <w:p w14:paraId="0C66558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30" w:type="dxa"/>
            <w:gridSpan w:val="2"/>
          </w:tcPr>
          <w:p w14:paraId="4CEAEE5C" w14:textId="77777777" w:rsidR="00F9745F" w:rsidRPr="00181A41" w:rsidRDefault="00F9745F">
            <w:pPr>
              <w:ind w:right="-2"/>
              <w:jc w:val="both"/>
              <w:rPr>
                <w:rFonts w:ascii="Times New Roman" w:hAnsi="Times New Roman"/>
                <w:color w:val="000000" w:themeColor="text1"/>
                <w:sz w:val="20"/>
              </w:rPr>
            </w:pPr>
          </w:p>
          <w:p w14:paraId="6BC7179C" w14:textId="77777777" w:rsidR="00F9745F" w:rsidRPr="00181A41" w:rsidRDefault="00F9745F">
            <w:pPr>
              <w:ind w:right="-2"/>
              <w:jc w:val="both"/>
              <w:rPr>
                <w:rFonts w:ascii="Times New Roman" w:hAnsi="Times New Roman"/>
                <w:color w:val="000000" w:themeColor="text1"/>
                <w:sz w:val="20"/>
              </w:rPr>
            </w:pPr>
          </w:p>
          <w:p w14:paraId="4FE1B3DB" w14:textId="77777777" w:rsidR="00F9745F" w:rsidRPr="00181A41" w:rsidRDefault="00F9745F">
            <w:pPr>
              <w:ind w:right="-2"/>
              <w:jc w:val="both"/>
              <w:rPr>
                <w:rFonts w:ascii="Times New Roman" w:hAnsi="Times New Roman"/>
                <w:color w:val="000000" w:themeColor="text1"/>
                <w:sz w:val="20"/>
              </w:rPr>
            </w:pPr>
          </w:p>
          <w:p w14:paraId="20BDBFE3" w14:textId="77777777" w:rsidR="00F9745F" w:rsidRPr="00181A41" w:rsidRDefault="00F9745F">
            <w:pPr>
              <w:ind w:right="-2"/>
              <w:jc w:val="both"/>
              <w:rPr>
                <w:rFonts w:ascii="Times New Roman" w:hAnsi="Times New Roman"/>
                <w:color w:val="000000" w:themeColor="text1"/>
                <w:sz w:val="20"/>
              </w:rPr>
            </w:pPr>
          </w:p>
          <w:p w14:paraId="2A772D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30" w:type="dxa"/>
            <w:gridSpan w:val="2"/>
          </w:tcPr>
          <w:p w14:paraId="39176148" w14:textId="77777777" w:rsidR="00F9745F" w:rsidRPr="00181A41" w:rsidRDefault="00F9745F">
            <w:pPr>
              <w:ind w:right="-2"/>
              <w:jc w:val="both"/>
              <w:rPr>
                <w:rFonts w:ascii="Times New Roman" w:hAnsi="Times New Roman"/>
                <w:color w:val="000000" w:themeColor="text1"/>
                <w:sz w:val="20"/>
              </w:rPr>
            </w:pPr>
          </w:p>
          <w:p w14:paraId="50FBCC17" w14:textId="77777777" w:rsidR="00F9745F" w:rsidRPr="00181A41" w:rsidRDefault="00F9745F">
            <w:pPr>
              <w:ind w:right="-2"/>
              <w:jc w:val="both"/>
              <w:rPr>
                <w:rFonts w:ascii="Times New Roman" w:hAnsi="Times New Roman"/>
                <w:color w:val="000000" w:themeColor="text1"/>
                <w:sz w:val="20"/>
              </w:rPr>
            </w:pPr>
          </w:p>
          <w:p w14:paraId="66D16C63" w14:textId="77777777" w:rsidR="00F9745F" w:rsidRPr="00181A41" w:rsidRDefault="00F9745F">
            <w:pPr>
              <w:ind w:right="-2"/>
              <w:jc w:val="both"/>
              <w:rPr>
                <w:rFonts w:ascii="Times New Roman" w:hAnsi="Times New Roman"/>
                <w:color w:val="000000" w:themeColor="text1"/>
                <w:sz w:val="20"/>
              </w:rPr>
            </w:pPr>
          </w:p>
          <w:p w14:paraId="0B381099" w14:textId="77777777" w:rsidR="00F9745F" w:rsidRPr="00181A41" w:rsidRDefault="00F9745F">
            <w:pPr>
              <w:ind w:right="-2"/>
              <w:jc w:val="both"/>
              <w:rPr>
                <w:rFonts w:ascii="Times New Roman" w:hAnsi="Times New Roman"/>
                <w:color w:val="000000" w:themeColor="text1"/>
                <w:sz w:val="20"/>
              </w:rPr>
            </w:pPr>
          </w:p>
          <w:p w14:paraId="00E1700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r>
      <w:tr w:rsidR="00181A41" w:rsidRPr="00181A41" w14:paraId="78871B49" w14:textId="77777777">
        <w:trPr>
          <w:gridAfter w:val="1"/>
          <w:wAfter w:w="6" w:type="dxa"/>
          <w:trHeight w:val="360"/>
        </w:trPr>
        <w:tc>
          <w:tcPr>
            <w:tcW w:w="2462" w:type="dxa"/>
            <w:vMerge/>
          </w:tcPr>
          <w:p w14:paraId="14A59A30" w14:textId="77777777" w:rsidR="00F9745F" w:rsidRPr="00181A41" w:rsidRDefault="00F9745F">
            <w:pPr>
              <w:ind w:right="-2"/>
              <w:jc w:val="both"/>
              <w:rPr>
                <w:rFonts w:ascii="Times New Roman" w:hAnsi="Times New Roman"/>
                <w:color w:val="000000" w:themeColor="text1"/>
                <w:sz w:val="20"/>
              </w:rPr>
            </w:pPr>
          </w:p>
        </w:tc>
        <w:tc>
          <w:tcPr>
            <w:tcW w:w="2466" w:type="dxa"/>
          </w:tcPr>
          <w:p w14:paraId="3018D18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c>
          <w:tcPr>
            <w:tcW w:w="899" w:type="dxa"/>
          </w:tcPr>
          <w:p w14:paraId="432AA9FE" w14:textId="77777777" w:rsidR="00F9745F" w:rsidRPr="00181A41" w:rsidRDefault="00F9745F">
            <w:pPr>
              <w:ind w:right="-2"/>
              <w:jc w:val="both"/>
              <w:rPr>
                <w:rFonts w:ascii="Times New Roman" w:hAnsi="Times New Roman"/>
                <w:color w:val="000000" w:themeColor="text1"/>
                <w:sz w:val="20"/>
              </w:rPr>
            </w:pPr>
          </w:p>
        </w:tc>
        <w:tc>
          <w:tcPr>
            <w:tcW w:w="719" w:type="dxa"/>
            <w:vAlign w:val="center"/>
          </w:tcPr>
          <w:p w14:paraId="56C84479"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5BF7AF92"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4817572B"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4277F260"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0E9A19FB"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48E36223"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5638BC25"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5996B2B4"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05528660" w14:textId="77777777" w:rsidR="00F9745F" w:rsidRPr="00181A41" w:rsidRDefault="00F9745F">
            <w:pPr>
              <w:ind w:right="-2"/>
              <w:jc w:val="both"/>
              <w:rPr>
                <w:rFonts w:ascii="Times New Roman" w:hAnsi="Times New Roman"/>
                <w:color w:val="000000" w:themeColor="text1"/>
                <w:sz w:val="20"/>
              </w:rPr>
            </w:pPr>
          </w:p>
        </w:tc>
        <w:tc>
          <w:tcPr>
            <w:tcW w:w="724" w:type="dxa"/>
            <w:vAlign w:val="center"/>
          </w:tcPr>
          <w:p w14:paraId="49F9C254" w14:textId="77777777" w:rsidR="00F9745F" w:rsidRPr="00181A41" w:rsidRDefault="00F9745F">
            <w:pPr>
              <w:ind w:right="-2"/>
              <w:jc w:val="both"/>
              <w:rPr>
                <w:rFonts w:ascii="Times New Roman" w:hAnsi="Times New Roman"/>
                <w:color w:val="000000" w:themeColor="text1"/>
                <w:sz w:val="20"/>
              </w:rPr>
            </w:pPr>
          </w:p>
        </w:tc>
        <w:tc>
          <w:tcPr>
            <w:tcW w:w="724" w:type="dxa"/>
            <w:vAlign w:val="center"/>
          </w:tcPr>
          <w:p w14:paraId="0DA0E5DD"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709EFE7D"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1E95EBE3" w14:textId="77777777" w:rsidR="00F9745F" w:rsidRPr="00181A41" w:rsidRDefault="00F9745F">
            <w:pPr>
              <w:ind w:right="-2"/>
              <w:jc w:val="both"/>
              <w:rPr>
                <w:rFonts w:ascii="Times New Roman" w:hAnsi="Times New Roman"/>
                <w:color w:val="000000" w:themeColor="text1"/>
                <w:sz w:val="20"/>
              </w:rPr>
            </w:pPr>
          </w:p>
        </w:tc>
      </w:tr>
      <w:tr w:rsidR="00181A41" w:rsidRPr="00181A41" w14:paraId="04082CD8" w14:textId="77777777">
        <w:trPr>
          <w:gridAfter w:val="1"/>
          <w:wAfter w:w="6" w:type="dxa"/>
          <w:trHeight w:val="200"/>
        </w:trPr>
        <w:tc>
          <w:tcPr>
            <w:tcW w:w="2462" w:type="dxa"/>
            <w:vMerge/>
          </w:tcPr>
          <w:p w14:paraId="722EA5B8" w14:textId="77777777" w:rsidR="00F9745F" w:rsidRPr="00181A41" w:rsidRDefault="00F9745F">
            <w:pPr>
              <w:ind w:right="-2"/>
              <w:jc w:val="both"/>
              <w:rPr>
                <w:rFonts w:ascii="Times New Roman" w:hAnsi="Times New Roman"/>
                <w:color w:val="000000" w:themeColor="text1"/>
                <w:sz w:val="20"/>
              </w:rPr>
            </w:pPr>
          </w:p>
        </w:tc>
        <w:tc>
          <w:tcPr>
            <w:tcW w:w="2466" w:type="dxa"/>
          </w:tcPr>
          <w:p w14:paraId="02987AC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на снабжение в организациях с участием муниципального образования</w:t>
            </w:r>
          </w:p>
        </w:tc>
        <w:tc>
          <w:tcPr>
            <w:tcW w:w="899" w:type="dxa"/>
          </w:tcPr>
          <w:p w14:paraId="2EAA2225"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 xml:space="preserve"> на 1 кв.м.</w:t>
            </w:r>
          </w:p>
        </w:tc>
        <w:tc>
          <w:tcPr>
            <w:tcW w:w="719" w:type="dxa"/>
            <w:vAlign w:val="center"/>
          </w:tcPr>
          <w:p w14:paraId="4FECAB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5,5</w:t>
            </w:r>
          </w:p>
        </w:tc>
        <w:tc>
          <w:tcPr>
            <w:tcW w:w="720" w:type="dxa"/>
            <w:vAlign w:val="center"/>
          </w:tcPr>
          <w:p w14:paraId="4584D79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20" w:type="dxa"/>
            <w:vAlign w:val="center"/>
          </w:tcPr>
          <w:p w14:paraId="144F673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20" w:type="dxa"/>
            <w:vAlign w:val="center"/>
          </w:tcPr>
          <w:p w14:paraId="45386F8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w:t>
            </w:r>
          </w:p>
        </w:tc>
        <w:tc>
          <w:tcPr>
            <w:tcW w:w="720" w:type="dxa"/>
            <w:vAlign w:val="center"/>
          </w:tcPr>
          <w:p w14:paraId="211B0B6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20" w:type="dxa"/>
            <w:vAlign w:val="center"/>
          </w:tcPr>
          <w:p w14:paraId="2591FA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14:paraId="6C3E8A3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0" w:type="dxa"/>
            <w:vAlign w:val="center"/>
          </w:tcPr>
          <w:p w14:paraId="364A38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0" w:type="dxa"/>
            <w:vAlign w:val="center"/>
          </w:tcPr>
          <w:p w14:paraId="5871E70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4" w:type="dxa"/>
            <w:vAlign w:val="center"/>
          </w:tcPr>
          <w:p w14:paraId="24B8566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4" w:type="dxa"/>
            <w:vAlign w:val="center"/>
          </w:tcPr>
          <w:p w14:paraId="4ED8627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30" w:type="dxa"/>
            <w:gridSpan w:val="2"/>
          </w:tcPr>
          <w:p w14:paraId="5E47863D" w14:textId="77777777" w:rsidR="00F9745F" w:rsidRPr="00181A41" w:rsidRDefault="00F9745F">
            <w:pPr>
              <w:ind w:right="-2"/>
              <w:jc w:val="both"/>
              <w:rPr>
                <w:rFonts w:ascii="Times New Roman" w:hAnsi="Times New Roman"/>
                <w:color w:val="000000" w:themeColor="text1"/>
                <w:sz w:val="20"/>
              </w:rPr>
            </w:pPr>
          </w:p>
          <w:p w14:paraId="78F5C5C5" w14:textId="77777777" w:rsidR="00F9745F" w:rsidRPr="00181A41" w:rsidRDefault="00F9745F">
            <w:pPr>
              <w:ind w:right="-2"/>
              <w:jc w:val="both"/>
              <w:rPr>
                <w:rFonts w:ascii="Times New Roman" w:hAnsi="Times New Roman"/>
                <w:color w:val="000000" w:themeColor="text1"/>
                <w:sz w:val="20"/>
              </w:rPr>
            </w:pPr>
          </w:p>
          <w:p w14:paraId="07B12130" w14:textId="77777777" w:rsidR="00F9745F" w:rsidRPr="00181A41" w:rsidRDefault="00F9745F">
            <w:pPr>
              <w:ind w:right="-2"/>
              <w:jc w:val="both"/>
              <w:rPr>
                <w:rFonts w:ascii="Times New Roman" w:hAnsi="Times New Roman"/>
                <w:color w:val="000000" w:themeColor="text1"/>
                <w:sz w:val="20"/>
              </w:rPr>
            </w:pPr>
          </w:p>
          <w:p w14:paraId="3152E3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30" w:type="dxa"/>
            <w:gridSpan w:val="2"/>
          </w:tcPr>
          <w:p w14:paraId="53EB1D18" w14:textId="77777777" w:rsidR="00F9745F" w:rsidRPr="00181A41" w:rsidRDefault="00F9745F">
            <w:pPr>
              <w:ind w:right="-2"/>
              <w:jc w:val="both"/>
              <w:rPr>
                <w:rFonts w:ascii="Times New Roman" w:hAnsi="Times New Roman"/>
                <w:color w:val="000000" w:themeColor="text1"/>
                <w:sz w:val="20"/>
              </w:rPr>
            </w:pPr>
          </w:p>
          <w:p w14:paraId="7DC7F569" w14:textId="77777777" w:rsidR="00F9745F" w:rsidRPr="00181A41" w:rsidRDefault="00F9745F">
            <w:pPr>
              <w:ind w:right="-2"/>
              <w:jc w:val="both"/>
              <w:rPr>
                <w:rFonts w:ascii="Times New Roman" w:hAnsi="Times New Roman"/>
                <w:color w:val="000000" w:themeColor="text1"/>
                <w:sz w:val="20"/>
              </w:rPr>
            </w:pPr>
          </w:p>
          <w:p w14:paraId="7B1EB939" w14:textId="77777777" w:rsidR="00F9745F" w:rsidRPr="00181A41" w:rsidRDefault="00F9745F">
            <w:pPr>
              <w:ind w:right="-2"/>
              <w:jc w:val="both"/>
              <w:rPr>
                <w:rFonts w:ascii="Times New Roman" w:hAnsi="Times New Roman"/>
                <w:color w:val="000000" w:themeColor="text1"/>
                <w:sz w:val="20"/>
              </w:rPr>
            </w:pPr>
          </w:p>
          <w:p w14:paraId="64B4B8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r>
      <w:tr w:rsidR="00181A41" w:rsidRPr="00181A41" w14:paraId="47206D7D" w14:textId="77777777">
        <w:trPr>
          <w:gridAfter w:val="1"/>
          <w:wAfter w:w="6" w:type="dxa"/>
          <w:trHeight w:val="190"/>
        </w:trPr>
        <w:tc>
          <w:tcPr>
            <w:tcW w:w="2462" w:type="dxa"/>
            <w:vMerge/>
          </w:tcPr>
          <w:p w14:paraId="48AD1B0F" w14:textId="77777777" w:rsidR="00F9745F" w:rsidRPr="00181A41" w:rsidRDefault="00F9745F">
            <w:pPr>
              <w:ind w:right="-2"/>
              <w:jc w:val="both"/>
              <w:rPr>
                <w:rFonts w:ascii="Times New Roman" w:hAnsi="Times New Roman"/>
                <w:color w:val="000000" w:themeColor="text1"/>
                <w:sz w:val="20"/>
              </w:rPr>
            </w:pPr>
          </w:p>
        </w:tc>
        <w:tc>
          <w:tcPr>
            <w:tcW w:w="2466" w:type="dxa"/>
          </w:tcPr>
          <w:p w14:paraId="33F3D7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тепловой энергии на снабжение в организациях с участием муниципального образования</w:t>
            </w:r>
          </w:p>
        </w:tc>
        <w:tc>
          <w:tcPr>
            <w:tcW w:w="899" w:type="dxa"/>
          </w:tcPr>
          <w:p w14:paraId="2CB08CC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Гкал на 1 кв.м. общей площади</w:t>
            </w:r>
          </w:p>
        </w:tc>
        <w:tc>
          <w:tcPr>
            <w:tcW w:w="719" w:type="dxa"/>
            <w:vAlign w:val="center"/>
          </w:tcPr>
          <w:p w14:paraId="0C1464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w:t>
            </w:r>
          </w:p>
        </w:tc>
        <w:tc>
          <w:tcPr>
            <w:tcW w:w="720" w:type="dxa"/>
            <w:vAlign w:val="center"/>
          </w:tcPr>
          <w:p w14:paraId="056C48D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w:t>
            </w:r>
          </w:p>
        </w:tc>
        <w:tc>
          <w:tcPr>
            <w:tcW w:w="720" w:type="dxa"/>
            <w:vAlign w:val="center"/>
          </w:tcPr>
          <w:p w14:paraId="263352A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14:paraId="19F75FE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422735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14:paraId="7547D03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14:paraId="5F0C9B0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0" w:type="dxa"/>
            <w:vAlign w:val="center"/>
          </w:tcPr>
          <w:p w14:paraId="01A4914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0" w:type="dxa"/>
            <w:vAlign w:val="center"/>
          </w:tcPr>
          <w:p w14:paraId="2164E3B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4" w:type="dxa"/>
            <w:vAlign w:val="center"/>
          </w:tcPr>
          <w:p w14:paraId="3680EEC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4" w:type="dxa"/>
            <w:vAlign w:val="center"/>
          </w:tcPr>
          <w:p w14:paraId="0B54FA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30" w:type="dxa"/>
            <w:gridSpan w:val="2"/>
          </w:tcPr>
          <w:p w14:paraId="561EF834" w14:textId="77777777" w:rsidR="00F9745F" w:rsidRPr="00181A41" w:rsidRDefault="00F9745F">
            <w:pPr>
              <w:ind w:right="-2"/>
              <w:jc w:val="both"/>
              <w:rPr>
                <w:rFonts w:ascii="Times New Roman" w:hAnsi="Times New Roman"/>
                <w:color w:val="000000" w:themeColor="text1"/>
                <w:sz w:val="20"/>
              </w:rPr>
            </w:pPr>
          </w:p>
          <w:p w14:paraId="7D24D24E" w14:textId="77777777" w:rsidR="00F9745F" w:rsidRPr="00181A41" w:rsidRDefault="00F9745F">
            <w:pPr>
              <w:ind w:right="-2"/>
              <w:jc w:val="both"/>
              <w:rPr>
                <w:rFonts w:ascii="Times New Roman" w:hAnsi="Times New Roman"/>
                <w:color w:val="000000" w:themeColor="text1"/>
                <w:sz w:val="20"/>
              </w:rPr>
            </w:pPr>
          </w:p>
          <w:p w14:paraId="08A4FE5D" w14:textId="77777777" w:rsidR="00F9745F" w:rsidRPr="00181A41" w:rsidRDefault="00F9745F">
            <w:pPr>
              <w:ind w:right="-2"/>
              <w:jc w:val="both"/>
              <w:rPr>
                <w:rFonts w:ascii="Times New Roman" w:hAnsi="Times New Roman"/>
                <w:color w:val="000000" w:themeColor="text1"/>
                <w:sz w:val="20"/>
              </w:rPr>
            </w:pPr>
          </w:p>
          <w:p w14:paraId="3CBEEB5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30" w:type="dxa"/>
            <w:gridSpan w:val="2"/>
          </w:tcPr>
          <w:p w14:paraId="0357FD65" w14:textId="77777777" w:rsidR="00F9745F" w:rsidRPr="00181A41" w:rsidRDefault="00F9745F">
            <w:pPr>
              <w:ind w:right="-2"/>
              <w:jc w:val="both"/>
              <w:rPr>
                <w:rFonts w:ascii="Times New Roman" w:hAnsi="Times New Roman"/>
                <w:color w:val="000000" w:themeColor="text1"/>
                <w:sz w:val="20"/>
              </w:rPr>
            </w:pPr>
          </w:p>
          <w:p w14:paraId="61A0BE6B" w14:textId="77777777" w:rsidR="00F9745F" w:rsidRPr="00181A41" w:rsidRDefault="00F9745F">
            <w:pPr>
              <w:ind w:right="-2"/>
              <w:jc w:val="both"/>
              <w:rPr>
                <w:rFonts w:ascii="Times New Roman" w:hAnsi="Times New Roman"/>
                <w:color w:val="000000" w:themeColor="text1"/>
                <w:sz w:val="20"/>
              </w:rPr>
            </w:pPr>
          </w:p>
          <w:p w14:paraId="6EB5E795" w14:textId="77777777" w:rsidR="00F9745F" w:rsidRPr="00181A41" w:rsidRDefault="00F9745F">
            <w:pPr>
              <w:ind w:right="-2"/>
              <w:jc w:val="both"/>
              <w:rPr>
                <w:rFonts w:ascii="Times New Roman" w:hAnsi="Times New Roman"/>
                <w:color w:val="000000" w:themeColor="text1"/>
                <w:sz w:val="20"/>
              </w:rPr>
            </w:pPr>
          </w:p>
          <w:p w14:paraId="538241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r>
      <w:tr w:rsidR="00181A41" w:rsidRPr="00181A41" w14:paraId="4198D6E7" w14:textId="77777777">
        <w:trPr>
          <w:gridAfter w:val="1"/>
          <w:wAfter w:w="6" w:type="dxa"/>
          <w:trHeight w:val="190"/>
        </w:trPr>
        <w:tc>
          <w:tcPr>
            <w:tcW w:w="2462" w:type="dxa"/>
            <w:vMerge/>
          </w:tcPr>
          <w:p w14:paraId="421523FC" w14:textId="77777777" w:rsidR="00F9745F" w:rsidRPr="00181A41" w:rsidRDefault="00F9745F">
            <w:pPr>
              <w:ind w:right="-2"/>
              <w:jc w:val="both"/>
              <w:rPr>
                <w:rFonts w:ascii="Times New Roman" w:hAnsi="Times New Roman"/>
                <w:color w:val="000000" w:themeColor="text1"/>
                <w:sz w:val="20"/>
              </w:rPr>
            </w:pPr>
          </w:p>
        </w:tc>
        <w:tc>
          <w:tcPr>
            <w:tcW w:w="2466" w:type="dxa"/>
          </w:tcPr>
          <w:p w14:paraId="401250A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холодной воды на снабжение в организациях с участием муниципального образования </w:t>
            </w:r>
          </w:p>
        </w:tc>
        <w:tc>
          <w:tcPr>
            <w:tcW w:w="899" w:type="dxa"/>
          </w:tcPr>
          <w:p w14:paraId="19AC721B"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19" w:type="dxa"/>
            <w:vAlign w:val="center"/>
          </w:tcPr>
          <w:p w14:paraId="07A237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0,7</w:t>
            </w:r>
          </w:p>
        </w:tc>
        <w:tc>
          <w:tcPr>
            <w:tcW w:w="720" w:type="dxa"/>
            <w:vAlign w:val="center"/>
          </w:tcPr>
          <w:p w14:paraId="75278F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09B4F8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7E9DB7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03920E1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15324A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0,85</w:t>
            </w:r>
          </w:p>
        </w:tc>
        <w:tc>
          <w:tcPr>
            <w:tcW w:w="720" w:type="dxa"/>
            <w:vAlign w:val="center"/>
          </w:tcPr>
          <w:p w14:paraId="4557CCF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0" w:type="dxa"/>
            <w:vAlign w:val="center"/>
          </w:tcPr>
          <w:p w14:paraId="5460389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0" w:type="dxa"/>
            <w:vAlign w:val="center"/>
          </w:tcPr>
          <w:p w14:paraId="0A68C10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4" w:type="dxa"/>
            <w:vAlign w:val="center"/>
          </w:tcPr>
          <w:p w14:paraId="6FC28C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4" w:type="dxa"/>
            <w:vAlign w:val="center"/>
          </w:tcPr>
          <w:p w14:paraId="15A62AD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30" w:type="dxa"/>
            <w:gridSpan w:val="2"/>
          </w:tcPr>
          <w:p w14:paraId="22C5FE3B" w14:textId="77777777" w:rsidR="00F9745F" w:rsidRPr="00181A41" w:rsidRDefault="00F9745F">
            <w:pPr>
              <w:ind w:right="-2"/>
              <w:jc w:val="both"/>
              <w:rPr>
                <w:rFonts w:ascii="Times New Roman" w:hAnsi="Times New Roman"/>
                <w:color w:val="000000" w:themeColor="text1"/>
                <w:sz w:val="20"/>
              </w:rPr>
            </w:pPr>
          </w:p>
          <w:p w14:paraId="20B6D089" w14:textId="77777777" w:rsidR="00F9745F" w:rsidRPr="00181A41" w:rsidRDefault="00F9745F">
            <w:pPr>
              <w:ind w:right="-2"/>
              <w:jc w:val="both"/>
              <w:rPr>
                <w:rFonts w:ascii="Times New Roman" w:hAnsi="Times New Roman"/>
                <w:color w:val="000000" w:themeColor="text1"/>
                <w:sz w:val="20"/>
              </w:rPr>
            </w:pPr>
          </w:p>
          <w:p w14:paraId="206AECF7" w14:textId="77777777" w:rsidR="00F9745F" w:rsidRPr="00181A41" w:rsidRDefault="00F9745F">
            <w:pPr>
              <w:ind w:right="-2"/>
              <w:jc w:val="both"/>
              <w:rPr>
                <w:rFonts w:ascii="Times New Roman" w:hAnsi="Times New Roman"/>
                <w:color w:val="000000" w:themeColor="text1"/>
                <w:sz w:val="20"/>
              </w:rPr>
            </w:pPr>
          </w:p>
          <w:p w14:paraId="411187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30" w:type="dxa"/>
            <w:gridSpan w:val="2"/>
          </w:tcPr>
          <w:p w14:paraId="5882C723" w14:textId="77777777" w:rsidR="00F9745F" w:rsidRPr="00181A41" w:rsidRDefault="00F9745F">
            <w:pPr>
              <w:ind w:right="-2"/>
              <w:jc w:val="both"/>
              <w:rPr>
                <w:rFonts w:ascii="Times New Roman" w:hAnsi="Times New Roman"/>
                <w:color w:val="000000" w:themeColor="text1"/>
                <w:sz w:val="20"/>
              </w:rPr>
            </w:pPr>
          </w:p>
          <w:p w14:paraId="2C1E6714" w14:textId="77777777" w:rsidR="00F9745F" w:rsidRPr="00181A41" w:rsidRDefault="00F9745F">
            <w:pPr>
              <w:ind w:right="-2"/>
              <w:jc w:val="both"/>
              <w:rPr>
                <w:rFonts w:ascii="Times New Roman" w:hAnsi="Times New Roman"/>
                <w:color w:val="000000" w:themeColor="text1"/>
                <w:sz w:val="20"/>
              </w:rPr>
            </w:pPr>
          </w:p>
          <w:p w14:paraId="25652A2E" w14:textId="77777777" w:rsidR="00F9745F" w:rsidRPr="00181A41" w:rsidRDefault="00F9745F">
            <w:pPr>
              <w:ind w:right="-2"/>
              <w:jc w:val="both"/>
              <w:rPr>
                <w:rFonts w:ascii="Times New Roman" w:hAnsi="Times New Roman"/>
                <w:color w:val="000000" w:themeColor="text1"/>
                <w:sz w:val="20"/>
              </w:rPr>
            </w:pPr>
          </w:p>
          <w:p w14:paraId="350FFE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r>
      <w:tr w:rsidR="00181A41" w:rsidRPr="00181A41" w14:paraId="254FD973" w14:textId="77777777">
        <w:trPr>
          <w:gridAfter w:val="1"/>
          <w:wAfter w:w="6" w:type="dxa"/>
          <w:trHeight w:val="210"/>
        </w:trPr>
        <w:tc>
          <w:tcPr>
            <w:tcW w:w="2462" w:type="dxa"/>
            <w:vMerge/>
          </w:tcPr>
          <w:p w14:paraId="1F7941F9" w14:textId="77777777" w:rsidR="00F9745F" w:rsidRPr="00181A41" w:rsidRDefault="00F9745F">
            <w:pPr>
              <w:ind w:right="-2"/>
              <w:jc w:val="both"/>
              <w:rPr>
                <w:rFonts w:ascii="Times New Roman" w:hAnsi="Times New Roman"/>
                <w:color w:val="000000" w:themeColor="text1"/>
                <w:sz w:val="20"/>
              </w:rPr>
            </w:pPr>
          </w:p>
        </w:tc>
        <w:tc>
          <w:tcPr>
            <w:tcW w:w="2466" w:type="dxa"/>
          </w:tcPr>
          <w:p w14:paraId="09E4B01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природного газа на снабжение в организациях с участием муниципального образования  </w:t>
            </w:r>
          </w:p>
        </w:tc>
        <w:tc>
          <w:tcPr>
            <w:tcW w:w="899" w:type="dxa"/>
          </w:tcPr>
          <w:p w14:paraId="25436860" w14:textId="77777777"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19" w:type="dxa"/>
            <w:vAlign w:val="center"/>
          </w:tcPr>
          <w:p w14:paraId="2607E97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284,7</w:t>
            </w:r>
          </w:p>
        </w:tc>
        <w:tc>
          <w:tcPr>
            <w:tcW w:w="720" w:type="dxa"/>
            <w:vAlign w:val="center"/>
          </w:tcPr>
          <w:p w14:paraId="1893613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449,6</w:t>
            </w:r>
          </w:p>
        </w:tc>
        <w:tc>
          <w:tcPr>
            <w:tcW w:w="720" w:type="dxa"/>
            <w:vAlign w:val="center"/>
          </w:tcPr>
          <w:p w14:paraId="6905CB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486,4</w:t>
            </w:r>
          </w:p>
        </w:tc>
        <w:tc>
          <w:tcPr>
            <w:tcW w:w="720" w:type="dxa"/>
            <w:vAlign w:val="center"/>
          </w:tcPr>
          <w:p w14:paraId="1E57415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135,5</w:t>
            </w:r>
          </w:p>
        </w:tc>
        <w:tc>
          <w:tcPr>
            <w:tcW w:w="720" w:type="dxa"/>
            <w:vAlign w:val="center"/>
          </w:tcPr>
          <w:p w14:paraId="14738EC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3039947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2C01F5E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624329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459865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4" w:type="dxa"/>
            <w:vAlign w:val="center"/>
          </w:tcPr>
          <w:p w14:paraId="026B8C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4" w:type="dxa"/>
            <w:vAlign w:val="center"/>
          </w:tcPr>
          <w:p w14:paraId="730C60A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30" w:type="dxa"/>
            <w:gridSpan w:val="2"/>
          </w:tcPr>
          <w:p w14:paraId="3CE50751" w14:textId="77777777" w:rsidR="00F9745F" w:rsidRPr="00181A41" w:rsidRDefault="00F9745F">
            <w:pPr>
              <w:ind w:right="-2"/>
              <w:jc w:val="both"/>
              <w:rPr>
                <w:rFonts w:ascii="Times New Roman" w:hAnsi="Times New Roman"/>
                <w:color w:val="000000" w:themeColor="text1"/>
                <w:sz w:val="20"/>
              </w:rPr>
            </w:pPr>
          </w:p>
          <w:p w14:paraId="395689C4" w14:textId="77777777" w:rsidR="00F9745F" w:rsidRPr="00181A41" w:rsidRDefault="00F9745F">
            <w:pPr>
              <w:ind w:right="-2"/>
              <w:jc w:val="both"/>
              <w:rPr>
                <w:rFonts w:ascii="Times New Roman" w:hAnsi="Times New Roman"/>
                <w:color w:val="000000" w:themeColor="text1"/>
                <w:sz w:val="20"/>
              </w:rPr>
            </w:pPr>
          </w:p>
          <w:p w14:paraId="47EFE7CA" w14:textId="77777777" w:rsidR="00F9745F" w:rsidRPr="00181A41" w:rsidRDefault="00F9745F">
            <w:pPr>
              <w:ind w:right="-2"/>
              <w:jc w:val="both"/>
              <w:rPr>
                <w:rFonts w:ascii="Times New Roman" w:hAnsi="Times New Roman"/>
                <w:color w:val="000000" w:themeColor="text1"/>
                <w:sz w:val="20"/>
              </w:rPr>
            </w:pPr>
          </w:p>
          <w:p w14:paraId="599C041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30" w:type="dxa"/>
            <w:gridSpan w:val="2"/>
          </w:tcPr>
          <w:p w14:paraId="515548FC" w14:textId="77777777" w:rsidR="00F9745F" w:rsidRPr="00181A41" w:rsidRDefault="00F9745F">
            <w:pPr>
              <w:ind w:right="-2"/>
              <w:jc w:val="both"/>
              <w:rPr>
                <w:rFonts w:ascii="Times New Roman" w:hAnsi="Times New Roman"/>
                <w:color w:val="000000" w:themeColor="text1"/>
                <w:sz w:val="20"/>
              </w:rPr>
            </w:pPr>
          </w:p>
          <w:p w14:paraId="4FDDBD98" w14:textId="77777777" w:rsidR="00F9745F" w:rsidRPr="00181A41" w:rsidRDefault="00F9745F">
            <w:pPr>
              <w:ind w:right="-2"/>
              <w:jc w:val="both"/>
              <w:rPr>
                <w:rFonts w:ascii="Times New Roman" w:hAnsi="Times New Roman"/>
                <w:color w:val="000000" w:themeColor="text1"/>
                <w:sz w:val="20"/>
              </w:rPr>
            </w:pPr>
          </w:p>
          <w:p w14:paraId="08BF4617" w14:textId="77777777" w:rsidR="00F9745F" w:rsidRPr="00181A41" w:rsidRDefault="00F9745F">
            <w:pPr>
              <w:ind w:right="-2"/>
              <w:jc w:val="both"/>
              <w:rPr>
                <w:rFonts w:ascii="Times New Roman" w:hAnsi="Times New Roman"/>
                <w:color w:val="000000" w:themeColor="text1"/>
                <w:sz w:val="20"/>
              </w:rPr>
            </w:pPr>
          </w:p>
          <w:p w14:paraId="2CF099F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r>
      <w:tr w:rsidR="00181A41" w:rsidRPr="00181A41" w14:paraId="457075C9" w14:textId="77777777">
        <w:trPr>
          <w:gridAfter w:val="1"/>
          <w:wAfter w:w="6" w:type="dxa"/>
          <w:trHeight w:val="340"/>
        </w:trPr>
        <w:tc>
          <w:tcPr>
            <w:tcW w:w="2462" w:type="dxa"/>
            <w:vMerge/>
          </w:tcPr>
          <w:p w14:paraId="0355CB27" w14:textId="77777777" w:rsidR="00F9745F" w:rsidRPr="00181A41" w:rsidRDefault="00F9745F">
            <w:pPr>
              <w:ind w:right="-2"/>
              <w:jc w:val="both"/>
              <w:rPr>
                <w:rFonts w:ascii="Times New Roman" w:hAnsi="Times New Roman"/>
                <w:color w:val="000000" w:themeColor="text1"/>
                <w:sz w:val="20"/>
              </w:rPr>
            </w:pPr>
          </w:p>
        </w:tc>
        <w:tc>
          <w:tcPr>
            <w:tcW w:w="2466" w:type="dxa"/>
          </w:tcPr>
          <w:p w14:paraId="0D5F37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 </w:t>
            </w:r>
          </w:p>
        </w:tc>
        <w:tc>
          <w:tcPr>
            <w:tcW w:w="899" w:type="dxa"/>
          </w:tcPr>
          <w:p w14:paraId="18DCAED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 1 кв.м. освещаемой площади</w:t>
            </w:r>
          </w:p>
        </w:tc>
        <w:tc>
          <w:tcPr>
            <w:tcW w:w="719" w:type="dxa"/>
            <w:vAlign w:val="center"/>
          </w:tcPr>
          <w:p w14:paraId="652CAB8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0,05</w:t>
            </w:r>
          </w:p>
        </w:tc>
        <w:tc>
          <w:tcPr>
            <w:tcW w:w="720" w:type="dxa"/>
            <w:vAlign w:val="center"/>
          </w:tcPr>
          <w:p w14:paraId="7DBD14B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0,06</w:t>
            </w:r>
          </w:p>
        </w:tc>
        <w:tc>
          <w:tcPr>
            <w:tcW w:w="720" w:type="dxa"/>
            <w:vAlign w:val="center"/>
          </w:tcPr>
          <w:p w14:paraId="59D06C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0,065</w:t>
            </w:r>
          </w:p>
        </w:tc>
        <w:tc>
          <w:tcPr>
            <w:tcW w:w="720" w:type="dxa"/>
            <w:vAlign w:val="center"/>
          </w:tcPr>
          <w:p w14:paraId="2BE210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0,07</w:t>
            </w:r>
          </w:p>
        </w:tc>
        <w:tc>
          <w:tcPr>
            <w:tcW w:w="720" w:type="dxa"/>
            <w:vAlign w:val="center"/>
          </w:tcPr>
          <w:p w14:paraId="1AB13A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0,075</w:t>
            </w:r>
          </w:p>
        </w:tc>
        <w:tc>
          <w:tcPr>
            <w:tcW w:w="720" w:type="dxa"/>
            <w:vAlign w:val="center"/>
          </w:tcPr>
          <w:p w14:paraId="1C1A727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3DA6DC8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456827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47CBB2B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4" w:type="dxa"/>
            <w:vAlign w:val="center"/>
          </w:tcPr>
          <w:p w14:paraId="6C9529F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4" w:type="dxa"/>
            <w:vAlign w:val="center"/>
          </w:tcPr>
          <w:p w14:paraId="3177EE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30" w:type="dxa"/>
            <w:gridSpan w:val="2"/>
          </w:tcPr>
          <w:p w14:paraId="60F64192" w14:textId="77777777" w:rsidR="00F9745F" w:rsidRPr="00181A41" w:rsidRDefault="00F9745F">
            <w:pPr>
              <w:ind w:right="-2"/>
              <w:jc w:val="both"/>
              <w:rPr>
                <w:rFonts w:ascii="Times New Roman" w:hAnsi="Times New Roman"/>
                <w:color w:val="000000" w:themeColor="text1"/>
                <w:sz w:val="20"/>
              </w:rPr>
            </w:pPr>
          </w:p>
          <w:p w14:paraId="623E6DFB" w14:textId="77777777" w:rsidR="00F9745F" w:rsidRPr="00181A41" w:rsidRDefault="00F9745F">
            <w:pPr>
              <w:ind w:right="-2"/>
              <w:jc w:val="both"/>
              <w:rPr>
                <w:rFonts w:ascii="Times New Roman" w:hAnsi="Times New Roman"/>
                <w:color w:val="000000" w:themeColor="text1"/>
                <w:sz w:val="20"/>
              </w:rPr>
            </w:pPr>
          </w:p>
          <w:p w14:paraId="100E1E43" w14:textId="77777777" w:rsidR="00F9745F" w:rsidRPr="00181A41" w:rsidRDefault="00F9745F">
            <w:pPr>
              <w:ind w:right="-2"/>
              <w:jc w:val="both"/>
              <w:rPr>
                <w:rFonts w:ascii="Times New Roman" w:hAnsi="Times New Roman"/>
                <w:color w:val="000000" w:themeColor="text1"/>
                <w:sz w:val="20"/>
              </w:rPr>
            </w:pPr>
          </w:p>
          <w:p w14:paraId="08ABAF49" w14:textId="77777777" w:rsidR="00F9745F" w:rsidRPr="00181A41" w:rsidRDefault="00F9745F">
            <w:pPr>
              <w:ind w:right="-2"/>
              <w:jc w:val="both"/>
              <w:rPr>
                <w:rFonts w:ascii="Times New Roman" w:hAnsi="Times New Roman"/>
                <w:color w:val="000000" w:themeColor="text1"/>
                <w:sz w:val="20"/>
              </w:rPr>
            </w:pPr>
          </w:p>
          <w:p w14:paraId="3D7026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30" w:type="dxa"/>
            <w:gridSpan w:val="2"/>
          </w:tcPr>
          <w:p w14:paraId="128DC23F" w14:textId="77777777" w:rsidR="00F9745F" w:rsidRPr="00181A41" w:rsidRDefault="00F9745F">
            <w:pPr>
              <w:ind w:right="-2"/>
              <w:jc w:val="both"/>
              <w:rPr>
                <w:rFonts w:ascii="Times New Roman" w:hAnsi="Times New Roman"/>
                <w:color w:val="000000" w:themeColor="text1"/>
                <w:sz w:val="20"/>
              </w:rPr>
            </w:pPr>
          </w:p>
          <w:p w14:paraId="6361A5B4" w14:textId="77777777" w:rsidR="00F9745F" w:rsidRPr="00181A41" w:rsidRDefault="00F9745F">
            <w:pPr>
              <w:ind w:right="-2"/>
              <w:jc w:val="both"/>
              <w:rPr>
                <w:rFonts w:ascii="Times New Roman" w:hAnsi="Times New Roman"/>
                <w:color w:val="000000" w:themeColor="text1"/>
                <w:sz w:val="20"/>
              </w:rPr>
            </w:pPr>
          </w:p>
          <w:p w14:paraId="341EDAC9" w14:textId="77777777" w:rsidR="00F9745F" w:rsidRPr="00181A41" w:rsidRDefault="00F9745F">
            <w:pPr>
              <w:ind w:right="-2"/>
              <w:jc w:val="both"/>
              <w:rPr>
                <w:rFonts w:ascii="Times New Roman" w:hAnsi="Times New Roman"/>
                <w:color w:val="000000" w:themeColor="text1"/>
                <w:sz w:val="20"/>
              </w:rPr>
            </w:pPr>
          </w:p>
          <w:p w14:paraId="1EBC162E" w14:textId="77777777" w:rsidR="00F9745F" w:rsidRPr="00181A41" w:rsidRDefault="00F9745F">
            <w:pPr>
              <w:ind w:right="-2"/>
              <w:jc w:val="both"/>
              <w:rPr>
                <w:rFonts w:ascii="Times New Roman" w:hAnsi="Times New Roman"/>
                <w:color w:val="000000" w:themeColor="text1"/>
                <w:sz w:val="20"/>
              </w:rPr>
            </w:pPr>
          </w:p>
          <w:p w14:paraId="30ABAF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r>
    </w:tbl>
    <w:p w14:paraId="066379F0" w14:textId="77777777"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14:paraId="31499E7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 Текстовая часть подпрограммы</w:t>
      </w:r>
    </w:p>
    <w:p w14:paraId="7051107F" w14:textId="77777777" w:rsidR="00F9745F" w:rsidRPr="00181A41" w:rsidRDefault="00F9745F">
      <w:pPr>
        <w:ind w:right="-2"/>
        <w:jc w:val="both"/>
        <w:rPr>
          <w:rFonts w:ascii="Times New Roman" w:hAnsi="Times New Roman"/>
          <w:color w:val="000000" w:themeColor="text1"/>
          <w:szCs w:val="24"/>
        </w:rPr>
      </w:pPr>
    </w:p>
    <w:p w14:paraId="70F2CD1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3.1.2.1. Характеристика сферы реализации подпрограммы, описание основных проблем в указанной сфере и прогноз её развития.</w:t>
      </w:r>
    </w:p>
    <w:p w14:paraId="2DB326C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территории Большеболдинского муниципального округа действуют 50 организаций с участием муниципального образования, в том числе 46 муниципальных учреждений, 2 муниципальных унитарных предприятий, 1 автономное учреждение с участием муниципального образования. Вышеуказанные организации являются подведомственными организациями администрации Большеболдинского муниципального округа.</w:t>
      </w:r>
    </w:p>
    <w:p w14:paraId="4CE2788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Работы по повышению энергетической эффективности и энергосбережению на территории округа реализуются в рамках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который конкретизировал задачи энергосбережения и установил ряд требований, обязанностей и ограничений для осуществления регулирования в области энергосбережения и повышения энергетической эффективности. </w:t>
      </w:r>
    </w:p>
    <w:p w14:paraId="2736B8A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Постановлением администрации от 09 июля 2010 № 298 была утверждена муниципальная целевая программа «Энергосбережение и повышение энергетической эффективности бюджетного сектора и организаций с участием муниципального образования». </w:t>
      </w:r>
    </w:p>
    <w:p w14:paraId="7956777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Администрацией округа и ее подведомственными учреждениями проведены мероприятия по установке приборов учета энергетических ресурсов. На сегодня в муниципальных учреждениях установлено:</w:t>
      </w:r>
    </w:p>
    <w:p w14:paraId="0532152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-54 прибора учета потребления электроэнергии, 100% от потребности;</w:t>
      </w:r>
    </w:p>
    <w:p w14:paraId="6D625BF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- 56 прибора учета потребления природного газа, 100% от потребности;</w:t>
      </w:r>
    </w:p>
    <w:p w14:paraId="717035E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-11 прибора учета воды, 52,4% от потребности; </w:t>
      </w:r>
    </w:p>
    <w:p w14:paraId="78CFD67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-прибор учета потребления тепловой энергии отсутствуют, так как максимальный объем потребления тепловой энергии в муниципальных учреждениях составляет менее чем две десятых </w:t>
      </w:r>
      <w:proofErr w:type="spellStart"/>
      <w:r w:rsidRPr="00181A41">
        <w:rPr>
          <w:rFonts w:ascii="Times New Roman" w:hAnsi="Times New Roman"/>
          <w:color w:val="000000" w:themeColor="text1"/>
          <w:szCs w:val="24"/>
        </w:rPr>
        <w:t>гигакалории</w:t>
      </w:r>
      <w:proofErr w:type="spellEnd"/>
      <w:r w:rsidRPr="00181A41">
        <w:rPr>
          <w:rFonts w:ascii="Times New Roman" w:hAnsi="Times New Roman"/>
          <w:color w:val="000000" w:themeColor="text1"/>
          <w:szCs w:val="24"/>
        </w:rPr>
        <w:t xml:space="preserve"> в час. </w:t>
      </w:r>
    </w:p>
    <w:p w14:paraId="5863C2C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 2013 году все организации с участием муниципального образования провели энергетические обследования и разработали программы в области энергосбережения и повышения энергетической эффективности. По результатам </w:t>
      </w:r>
      <w:proofErr w:type="spellStart"/>
      <w:r w:rsidRPr="00181A41">
        <w:rPr>
          <w:rFonts w:ascii="Times New Roman" w:hAnsi="Times New Roman"/>
          <w:color w:val="000000" w:themeColor="text1"/>
          <w:szCs w:val="24"/>
        </w:rPr>
        <w:t>энергоаудита</w:t>
      </w:r>
      <w:proofErr w:type="spellEnd"/>
      <w:r w:rsidRPr="00181A41">
        <w:rPr>
          <w:rFonts w:ascii="Times New Roman" w:hAnsi="Times New Roman"/>
          <w:color w:val="000000" w:themeColor="text1"/>
          <w:szCs w:val="24"/>
        </w:rPr>
        <w:t xml:space="preserve"> было разработано54 </w:t>
      </w:r>
      <w:proofErr w:type="spellStart"/>
      <w:r w:rsidRPr="00181A41">
        <w:rPr>
          <w:rFonts w:ascii="Times New Roman" w:hAnsi="Times New Roman"/>
          <w:color w:val="000000" w:themeColor="text1"/>
          <w:szCs w:val="24"/>
        </w:rPr>
        <w:t>энергопаспорта</w:t>
      </w:r>
      <w:proofErr w:type="spellEnd"/>
      <w:r w:rsidRPr="00181A41">
        <w:rPr>
          <w:rFonts w:ascii="Times New Roman" w:hAnsi="Times New Roman"/>
          <w:color w:val="000000" w:themeColor="text1"/>
          <w:szCs w:val="24"/>
        </w:rPr>
        <w:t>.</w:t>
      </w:r>
    </w:p>
    <w:p w14:paraId="0634895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Контроль за работой системы наружного освещения округа осуществляется сельскими поселениями, которые ведут работу по замене ламп накаливания на </w:t>
      </w:r>
      <w:proofErr w:type="spellStart"/>
      <w:r w:rsidRPr="00181A41">
        <w:rPr>
          <w:rFonts w:ascii="Times New Roman" w:hAnsi="Times New Roman"/>
          <w:color w:val="000000" w:themeColor="text1"/>
          <w:szCs w:val="24"/>
        </w:rPr>
        <w:t>энергоэффективные</w:t>
      </w:r>
      <w:proofErr w:type="spellEnd"/>
      <w:r w:rsidRPr="00181A41">
        <w:rPr>
          <w:rFonts w:ascii="Times New Roman" w:hAnsi="Times New Roman"/>
          <w:color w:val="000000" w:themeColor="text1"/>
          <w:szCs w:val="24"/>
        </w:rPr>
        <w:t xml:space="preserve"> осветительные устройства уличного освещения. На территории округа количество осветительных приборов уличного освещения составляет 1841 шт., из них 685 шт. относятся к </w:t>
      </w:r>
      <w:proofErr w:type="spellStart"/>
      <w:r w:rsidRPr="00181A41">
        <w:rPr>
          <w:rFonts w:ascii="Times New Roman" w:hAnsi="Times New Roman"/>
          <w:color w:val="000000" w:themeColor="text1"/>
          <w:szCs w:val="24"/>
        </w:rPr>
        <w:t>энергоэффективным</w:t>
      </w:r>
      <w:proofErr w:type="spellEnd"/>
      <w:r w:rsidRPr="00181A41">
        <w:rPr>
          <w:rFonts w:ascii="Times New Roman" w:hAnsi="Times New Roman"/>
          <w:color w:val="000000" w:themeColor="text1"/>
          <w:szCs w:val="24"/>
        </w:rPr>
        <w:t xml:space="preserve"> осветительным приборам, что составляет 37,2% от общего количества. Частичная замена осветительных приборов на энергосберегающие проводится счет средств гранта «Самый благоустроенный населенный пункт». В 2021 году администрацией Большеболдинского сельсовета запланировано заключение </w:t>
      </w:r>
      <w:proofErr w:type="spellStart"/>
      <w:r w:rsidRPr="00181A41">
        <w:rPr>
          <w:rFonts w:ascii="Times New Roman" w:hAnsi="Times New Roman"/>
          <w:color w:val="000000" w:themeColor="text1"/>
          <w:szCs w:val="24"/>
        </w:rPr>
        <w:t>энергосервисного</w:t>
      </w:r>
      <w:proofErr w:type="spellEnd"/>
      <w:r w:rsidRPr="00181A41">
        <w:rPr>
          <w:rFonts w:ascii="Times New Roman" w:hAnsi="Times New Roman"/>
          <w:color w:val="000000" w:themeColor="text1"/>
          <w:szCs w:val="24"/>
        </w:rPr>
        <w:t xml:space="preserve"> контракта, предмет контракта – замена ламп накаливания уличного освещения на </w:t>
      </w:r>
      <w:proofErr w:type="spellStart"/>
      <w:r w:rsidRPr="00181A41">
        <w:rPr>
          <w:rFonts w:ascii="Times New Roman" w:hAnsi="Times New Roman"/>
          <w:color w:val="000000" w:themeColor="text1"/>
          <w:szCs w:val="24"/>
        </w:rPr>
        <w:t>энергоэффективные</w:t>
      </w:r>
      <w:proofErr w:type="spellEnd"/>
      <w:r w:rsidRPr="00181A41">
        <w:rPr>
          <w:rFonts w:ascii="Times New Roman" w:hAnsi="Times New Roman"/>
          <w:color w:val="000000" w:themeColor="text1"/>
          <w:szCs w:val="24"/>
        </w:rPr>
        <w:t xml:space="preserve"> осветительные приборы.</w:t>
      </w:r>
    </w:p>
    <w:p w14:paraId="28858CC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Наиболее приоритетным направлением по организациям с участием муниципального образования является снижение потребления тепловой и электрической энергии. </w:t>
      </w:r>
    </w:p>
    <w:p w14:paraId="26773EC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направлена на повышение эффективности энергетических обследований, учета и обеспечения контроля за потреблением энергоресурсов, на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14:paraId="47B156BA" w14:textId="77777777" w:rsidR="00F9745F" w:rsidRPr="00181A41" w:rsidRDefault="00F9745F">
      <w:pPr>
        <w:ind w:right="-2"/>
        <w:jc w:val="both"/>
        <w:rPr>
          <w:rFonts w:ascii="Times New Roman" w:hAnsi="Times New Roman"/>
          <w:color w:val="000000" w:themeColor="text1"/>
          <w:szCs w:val="24"/>
        </w:rPr>
      </w:pPr>
    </w:p>
    <w:p w14:paraId="7958FB0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3.1.2.2. Приоритеты муниципальной политики в сфере реализации подпрограммы, цели и задачи подпрограммы.</w:t>
      </w:r>
    </w:p>
    <w:p w14:paraId="65A2429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подпрограммы - повышение энергетической эффективности использования энергоресурсов и снижение энергоёмкости в муниципальных организациях Большеболдинского муниципального округа.</w:t>
      </w:r>
    </w:p>
    <w:p w14:paraId="1CE22E3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достижения цели подпрограммы решаются следующие задачи:</w:t>
      </w:r>
    </w:p>
    <w:p w14:paraId="2C13E22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(предприятиями).</w:t>
      </w:r>
    </w:p>
    <w:p w14:paraId="11D6BFE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в муниципальных организациях Большеболдинского муниципального округа.</w:t>
      </w:r>
    </w:p>
    <w:p w14:paraId="768D492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 Формирование комплексной системы учёта и мониторинга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 xml:space="preserve"> в муниципальных организациях Большеболдинского муниципального округа.</w:t>
      </w:r>
    </w:p>
    <w:p w14:paraId="253B37A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Подготовка и стимулирование работников, ответственных за энергосбережение и повышение энергетической эффективности.</w:t>
      </w:r>
    </w:p>
    <w:p w14:paraId="6BD2D237" w14:textId="77777777" w:rsidR="00F9745F" w:rsidRPr="00181A41" w:rsidRDefault="00F9745F">
      <w:pPr>
        <w:ind w:right="-2"/>
        <w:jc w:val="both"/>
        <w:rPr>
          <w:rFonts w:ascii="Times New Roman" w:hAnsi="Times New Roman"/>
          <w:color w:val="000000" w:themeColor="text1"/>
          <w:szCs w:val="24"/>
        </w:rPr>
      </w:pPr>
    </w:p>
    <w:p w14:paraId="11D76BF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3.1.2.3. Сроки и этапы реализации подпрограммы </w:t>
      </w:r>
    </w:p>
    <w:p w14:paraId="105495A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разрабатывается на период с 2016 до 2028 года и реализуется в девять этапов.</w:t>
      </w:r>
    </w:p>
    <w:p w14:paraId="17FDFBBE" w14:textId="77777777" w:rsidR="00F9745F" w:rsidRPr="00181A41" w:rsidRDefault="00F9745F">
      <w:pPr>
        <w:ind w:right="-2"/>
        <w:jc w:val="both"/>
        <w:rPr>
          <w:rFonts w:ascii="Times New Roman" w:hAnsi="Times New Roman"/>
          <w:color w:val="000000" w:themeColor="text1"/>
          <w:szCs w:val="24"/>
        </w:rPr>
      </w:pPr>
    </w:p>
    <w:p w14:paraId="05AF53D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3.1.2.4. Перечень основных мероприятий подпрограммы приведен в таблице 1 Программы.</w:t>
      </w:r>
    </w:p>
    <w:p w14:paraId="3230DC5D" w14:textId="77777777" w:rsidR="00F9745F" w:rsidRPr="00181A41" w:rsidRDefault="00F9745F">
      <w:pPr>
        <w:ind w:right="-2"/>
        <w:jc w:val="both"/>
        <w:rPr>
          <w:rFonts w:ascii="Times New Roman" w:hAnsi="Times New Roman"/>
          <w:color w:val="000000" w:themeColor="text1"/>
          <w:szCs w:val="24"/>
        </w:rPr>
      </w:pPr>
    </w:p>
    <w:p w14:paraId="1782B38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3.1.2.5. Индикаторы достижения цели и непосредственные результаты реализации подпрограммы </w:t>
      </w:r>
    </w:p>
    <w:p w14:paraId="0C2E106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подпрограммы приведена в таблице 2 Программы.</w:t>
      </w:r>
    </w:p>
    <w:p w14:paraId="5E38B28F" w14:textId="77777777" w:rsidR="00F9745F" w:rsidRPr="00181A41" w:rsidRDefault="00F9745F">
      <w:pPr>
        <w:ind w:right="-2"/>
        <w:jc w:val="both"/>
        <w:rPr>
          <w:rFonts w:ascii="Times New Roman" w:hAnsi="Times New Roman"/>
          <w:color w:val="000000" w:themeColor="text1"/>
          <w:szCs w:val="24"/>
        </w:rPr>
      </w:pPr>
    </w:p>
    <w:p w14:paraId="4027020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3.1.2.6. Меры правового регулирования.</w:t>
      </w:r>
    </w:p>
    <w:p w14:paraId="338667F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Сведения об основных мерах правового регулирования подпрограммы приведены в таблице 3 Программы.</w:t>
      </w:r>
    </w:p>
    <w:p w14:paraId="465048C0" w14:textId="77777777" w:rsidR="00F9745F" w:rsidRPr="00181A41" w:rsidRDefault="00F9745F">
      <w:pPr>
        <w:ind w:right="-2"/>
        <w:jc w:val="both"/>
        <w:rPr>
          <w:rFonts w:ascii="Times New Roman" w:hAnsi="Times New Roman"/>
          <w:color w:val="000000" w:themeColor="text1"/>
          <w:szCs w:val="24"/>
        </w:rPr>
      </w:pPr>
    </w:p>
    <w:p w14:paraId="1103C08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57FE89A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организаций с участием муниципального образования приведены в таблице 5 Программы.</w:t>
      </w:r>
    </w:p>
    <w:p w14:paraId="5AF4DBB5" w14:textId="77777777" w:rsidR="00F9745F" w:rsidRPr="00181A41" w:rsidRDefault="00F9745F">
      <w:pPr>
        <w:ind w:right="-2"/>
        <w:jc w:val="both"/>
        <w:rPr>
          <w:rFonts w:ascii="Times New Roman" w:hAnsi="Times New Roman"/>
          <w:color w:val="000000" w:themeColor="text1"/>
          <w:szCs w:val="24"/>
        </w:rPr>
      </w:pPr>
    </w:p>
    <w:p w14:paraId="7E9DA67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3.1.2.8. Обоснование объема финансовых ресурсов</w:t>
      </w:r>
    </w:p>
    <w:p w14:paraId="0108ED4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подпрограммы за счет средств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4E840EAB" w14:textId="77777777" w:rsidR="00F9745F" w:rsidRPr="00181A41" w:rsidRDefault="00F9745F">
      <w:pPr>
        <w:ind w:right="-2"/>
        <w:jc w:val="both"/>
        <w:rPr>
          <w:rFonts w:ascii="Times New Roman" w:hAnsi="Times New Roman"/>
          <w:color w:val="000000" w:themeColor="text1"/>
          <w:szCs w:val="24"/>
        </w:rPr>
      </w:pPr>
    </w:p>
    <w:p w14:paraId="3B33875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3.1.2.9. Анализ рисков реализации подпрограммы</w:t>
      </w:r>
    </w:p>
    <w:p w14:paraId="42DC1C6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подпрограммы можно выделить следующие риски, оказывающие влияние на достижение цели и задач подпрограммы:</w:t>
      </w:r>
    </w:p>
    <w:p w14:paraId="11396DD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w:t>
      </w:r>
    </w:p>
    <w:p w14:paraId="63367D5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Основными мерами управления риском такого характера являются: стимулирование инвестиционной деятельности, расширение возможных источников финансирования, реализация мероприятий по оптимизации издержек и повышению эффективности управления.</w:t>
      </w:r>
    </w:p>
    <w:p w14:paraId="3C74002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Изменение законодательства на федеральном и региональном уровнях, регулирующего бюджетные отношения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14:paraId="49358CF6" w14:textId="77777777" w:rsidR="00F9745F" w:rsidRPr="00181A41" w:rsidRDefault="00F9745F">
      <w:pPr>
        <w:ind w:right="-2"/>
        <w:jc w:val="both"/>
        <w:rPr>
          <w:rFonts w:ascii="Times New Roman" w:hAnsi="Times New Roman"/>
          <w:color w:val="000000" w:themeColor="text1"/>
          <w:szCs w:val="24"/>
        </w:rPr>
      </w:pPr>
    </w:p>
    <w:p w14:paraId="266DA232" w14:textId="77777777" w:rsidR="00F9745F" w:rsidRPr="00181A41" w:rsidRDefault="00F9745F">
      <w:pPr>
        <w:ind w:right="-2"/>
        <w:jc w:val="both"/>
        <w:rPr>
          <w:rFonts w:ascii="Times New Roman" w:hAnsi="Times New Roman"/>
          <w:color w:val="000000" w:themeColor="text1"/>
          <w:szCs w:val="24"/>
        </w:rPr>
      </w:pPr>
    </w:p>
    <w:p w14:paraId="56F4100F" w14:textId="77777777" w:rsidR="00F9745F" w:rsidRPr="00181A41" w:rsidRDefault="00F9745F">
      <w:pPr>
        <w:ind w:right="-2"/>
        <w:jc w:val="both"/>
        <w:rPr>
          <w:rFonts w:ascii="Times New Roman" w:hAnsi="Times New Roman"/>
          <w:color w:val="000000" w:themeColor="text1"/>
          <w:szCs w:val="24"/>
        </w:rPr>
      </w:pPr>
    </w:p>
    <w:p w14:paraId="6C18FC9E" w14:textId="77777777" w:rsidR="00F9745F" w:rsidRPr="00181A41" w:rsidRDefault="00F9745F">
      <w:pPr>
        <w:ind w:right="-2"/>
        <w:jc w:val="both"/>
        <w:rPr>
          <w:rFonts w:ascii="Times New Roman" w:hAnsi="Times New Roman"/>
          <w:color w:val="000000" w:themeColor="text1"/>
          <w:szCs w:val="24"/>
        </w:rPr>
      </w:pPr>
    </w:p>
    <w:p w14:paraId="15A02C31" w14:textId="77777777" w:rsidR="00F9745F" w:rsidRPr="00181A41" w:rsidRDefault="00F9745F">
      <w:pPr>
        <w:ind w:right="-2"/>
        <w:jc w:val="both"/>
        <w:rPr>
          <w:rFonts w:ascii="Times New Roman" w:hAnsi="Times New Roman"/>
          <w:color w:val="000000" w:themeColor="text1"/>
          <w:szCs w:val="24"/>
        </w:rPr>
      </w:pPr>
    </w:p>
    <w:p w14:paraId="3CCC11C4" w14:textId="77777777" w:rsidR="00F9745F" w:rsidRPr="00181A41" w:rsidRDefault="00F9745F">
      <w:pPr>
        <w:ind w:right="-2"/>
        <w:jc w:val="both"/>
        <w:rPr>
          <w:rFonts w:ascii="Times New Roman" w:hAnsi="Times New Roman"/>
          <w:color w:val="000000" w:themeColor="text1"/>
          <w:szCs w:val="24"/>
        </w:rPr>
        <w:sectPr w:rsidR="00F9745F" w:rsidRPr="00181A41">
          <w:pgSz w:w="11906" w:h="16838"/>
          <w:pgMar w:top="851" w:right="567" w:bottom="851" w:left="1134" w:header="709" w:footer="709" w:gutter="0"/>
          <w:cols w:space="708"/>
          <w:docGrid w:linePitch="360"/>
        </w:sectPr>
      </w:pPr>
    </w:p>
    <w:p w14:paraId="7BD26E5B" w14:textId="77777777"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t>3. Паспорт Подпрограммы 2</w:t>
      </w:r>
    </w:p>
    <w:p w14:paraId="52E09750" w14:textId="77777777" w:rsidR="00F9745F" w:rsidRPr="00181A41" w:rsidRDefault="00F9745F">
      <w:pPr>
        <w:ind w:right="-2"/>
        <w:jc w:val="center"/>
        <w:rPr>
          <w:rFonts w:ascii="Times New Roman" w:hAnsi="Times New Roman"/>
          <w:color w:val="000000" w:themeColor="text1"/>
          <w:szCs w:val="24"/>
        </w:rPr>
      </w:pPr>
    </w:p>
    <w:p w14:paraId="0D19B47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 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2E2C7832" w14:textId="77777777" w:rsidR="00F9745F" w:rsidRPr="00181A41" w:rsidRDefault="00F9745F">
      <w:pPr>
        <w:ind w:right="-2"/>
        <w:jc w:val="both"/>
        <w:rPr>
          <w:rFonts w:ascii="Times New Roman" w:hAnsi="Times New Roman"/>
          <w:color w:val="000000" w:themeColor="text1"/>
          <w:szCs w:val="24"/>
        </w:rPr>
      </w:pPr>
    </w:p>
    <w:p w14:paraId="7B0BD68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3.2.1. Паспорт подпрограммы</w:t>
      </w:r>
    </w:p>
    <w:p w14:paraId="1031D402" w14:textId="77777777" w:rsidR="00F9745F" w:rsidRPr="00181A41" w:rsidRDefault="00F9745F">
      <w:pPr>
        <w:ind w:right="-2"/>
        <w:jc w:val="both"/>
        <w:rPr>
          <w:rFonts w:ascii="Times New Roman" w:hAnsi="Times New Roman"/>
          <w:color w:val="000000" w:themeColor="text1"/>
          <w:szCs w:val="24"/>
        </w:rPr>
      </w:pPr>
    </w:p>
    <w:tbl>
      <w:tblPr>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103"/>
        <w:gridCol w:w="849"/>
        <w:gridCol w:w="773"/>
        <w:gridCol w:w="774"/>
        <w:gridCol w:w="774"/>
        <w:gridCol w:w="775"/>
        <w:gridCol w:w="775"/>
        <w:gridCol w:w="774"/>
        <w:gridCol w:w="775"/>
        <w:gridCol w:w="775"/>
        <w:gridCol w:w="774"/>
        <w:gridCol w:w="779"/>
        <w:gridCol w:w="778"/>
        <w:gridCol w:w="7"/>
        <w:gridCol w:w="778"/>
        <w:gridCol w:w="7"/>
        <w:gridCol w:w="759"/>
        <w:gridCol w:w="19"/>
        <w:gridCol w:w="7"/>
      </w:tblGrid>
      <w:tr w:rsidR="00181A41" w:rsidRPr="00181A41" w14:paraId="0A3270D7" w14:textId="77777777">
        <w:trPr>
          <w:gridAfter w:val="2"/>
          <w:wAfter w:w="26" w:type="dxa"/>
        </w:trPr>
        <w:tc>
          <w:tcPr>
            <w:tcW w:w="2400" w:type="dxa"/>
          </w:tcPr>
          <w:p w14:paraId="629F17FB"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1.1. Муниципальный заказчик-координатор подпрограммы</w:t>
            </w:r>
          </w:p>
        </w:tc>
        <w:tc>
          <w:tcPr>
            <w:tcW w:w="13029" w:type="dxa"/>
            <w:gridSpan w:val="17"/>
          </w:tcPr>
          <w:p w14:paraId="0C67EE6D"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Администрация Большеболдинского муниципального округа Нижегородской области</w:t>
            </w:r>
          </w:p>
        </w:tc>
      </w:tr>
      <w:tr w:rsidR="00181A41" w:rsidRPr="00181A41" w14:paraId="2A760873" w14:textId="77777777">
        <w:trPr>
          <w:gridAfter w:val="2"/>
          <w:wAfter w:w="26" w:type="dxa"/>
        </w:trPr>
        <w:tc>
          <w:tcPr>
            <w:tcW w:w="2400" w:type="dxa"/>
          </w:tcPr>
          <w:p w14:paraId="4C1FA625"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1.2. Соисполнители подпрограммы</w:t>
            </w:r>
          </w:p>
        </w:tc>
        <w:tc>
          <w:tcPr>
            <w:tcW w:w="13029" w:type="dxa"/>
            <w:gridSpan w:val="17"/>
          </w:tcPr>
          <w:p w14:paraId="7535C29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Организация коммунального комплекс – ОКК (МУП ЖКХ «Коммунальник»)</w:t>
            </w:r>
          </w:p>
        </w:tc>
      </w:tr>
      <w:tr w:rsidR="00181A41" w:rsidRPr="00181A41" w14:paraId="5E061789" w14:textId="77777777">
        <w:trPr>
          <w:gridAfter w:val="2"/>
          <w:wAfter w:w="26" w:type="dxa"/>
        </w:trPr>
        <w:tc>
          <w:tcPr>
            <w:tcW w:w="2400" w:type="dxa"/>
          </w:tcPr>
          <w:p w14:paraId="0D2EDA41"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1.3. Основные  цели  подпрограммы</w:t>
            </w:r>
          </w:p>
        </w:tc>
        <w:tc>
          <w:tcPr>
            <w:tcW w:w="13029" w:type="dxa"/>
            <w:gridSpan w:val="17"/>
          </w:tcPr>
          <w:p w14:paraId="5977A51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 Большеболдинский муниципальный округ.</w:t>
            </w:r>
          </w:p>
        </w:tc>
      </w:tr>
      <w:tr w:rsidR="00181A41" w:rsidRPr="00181A41" w14:paraId="16F56C71" w14:textId="77777777">
        <w:trPr>
          <w:gridAfter w:val="2"/>
          <w:wAfter w:w="26" w:type="dxa"/>
        </w:trPr>
        <w:tc>
          <w:tcPr>
            <w:tcW w:w="2400" w:type="dxa"/>
          </w:tcPr>
          <w:p w14:paraId="2AC1BFFB"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1.4. Основные задачи подпрограммы</w:t>
            </w:r>
          </w:p>
        </w:tc>
        <w:tc>
          <w:tcPr>
            <w:tcW w:w="13029" w:type="dxa"/>
            <w:gridSpan w:val="17"/>
          </w:tcPr>
          <w:p w14:paraId="65EED88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систем коммунальной инфраструктуры Большеболдинского муниципального округа.</w:t>
            </w:r>
          </w:p>
        </w:tc>
      </w:tr>
      <w:tr w:rsidR="00181A41" w:rsidRPr="00181A41" w14:paraId="31AEFA6F" w14:textId="77777777">
        <w:trPr>
          <w:gridAfter w:val="2"/>
          <w:wAfter w:w="26" w:type="dxa"/>
        </w:trPr>
        <w:tc>
          <w:tcPr>
            <w:tcW w:w="2400" w:type="dxa"/>
            <w:tcBorders>
              <w:bottom w:val="single" w:sz="4" w:space="0" w:color="auto"/>
            </w:tcBorders>
          </w:tcPr>
          <w:p w14:paraId="604DE3C5"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1.5. Этапы и сроки реализации подпрограммы</w:t>
            </w:r>
          </w:p>
        </w:tc>
        <w:tc>
          <w:tcPr>
            <w:tcW w:w="13029" w:type="dxa"/>
            <w:gridSpan w:val="17"/>
            <w:tcBorders>
              <w:bottom w:val="single" w:sz="4" w:space="0" w:color="auto"/>
            </w:tcBorders>
          </w:tcPr>
          <w:p w14:paraId="2727E9A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в десять этапов.</w:t>
            </w:r>
          </w:p>
          <w:p w14:paraId="413BE43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 реализации: 2016-2028 годы.</w:t>
            </w:r>
          </w:p>
        </w:tc>
      </w:tr>
      <w:tr w:rsidR="00181A41" w:rsidRPr="00181A41" w14:paraId="20000BA4" w14:textId="77777777">
        <w:trPr>
          <w:gridAfter w:val="2"/>
          <w:wAfter w:w="26" w:type="dxa"/>
          <w:trHeight w:val="336"/>
        </w:trPr>
        <w:tc>
          <w:tcPr>
            <w:tcW w:w="2400" w:type="dxa"/>
            <w:vMerge w:val="restart"/>
            <w:tcBorders>
              <w:top w:val="single" w:sz="4" w:space="0" w:color="auto"/>
              <w:left w:val="single" w:sz="4" w:space="0" w:color="auto"/>
              <w:right w:val="single" w:sz="4" w:space="0" w:color="auto"/>
            </w:tcBorders>
          </w:tcPr>
          <w:p w14:paraId="20CA2FBF"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1.6. Источник финансирования и ресурсное обеспечение мероприятий подпрограммы</w:t>
            </w:r>
          </w:p>
          <w:p w14:paraId="07966771" w14:textId="77777777" w:rsidR="00F9745F" w:rsidRPr="00181A41" w:rsidRDefault="00F9745F">
            <w:pPr>
              <w:ind w:right="-2"/>
              <w:jc w:val="both"/>
              <w:rPr>
                <w:rFonts w:ascii="Times New Roman" w:hAnsi="Times New Roman"/>
                <w:iCs/>
                <w:color w:val="000000" w:themeColor="text1"/>
                <w:szCs w:val="24"/>
              </w:rPr>
            </w:pPr>
          </w:p>
          <w:p w14:paraId="300AFE3E" w14:textId="77777777" w:rsidR="00F9745F" w:rsidRPr="00181A41" w:rsidRDefault="00F9745F">
            <w:pPr>
              <w:ind w:right="-2"/>
              <w:jc w:val="both"/>
              <w:rPr>
                <w:rFonts w:ascii="Times New Roman" w:hAnsi="Times New Roman"/>
                <w:iCs/>
                <w:color w:val="000000" w:themeColor="text1"/>
                <w:szCs w:val="24"/>
              </w:rPr>
            </w:pPr>
          </w:p>
        </w:tc>
        <w:tc>
          <w:tcPr>
            <w:tcW w:w="2103" w:type="dxa"/>
            <w:vMerge w:val="restart"/>
            <w:tcBorders>
              <w:top w:val="single" w:sz="4" w:space="0" w:color="auto"/>
              <w:left w:val="single" w:sz="4" w:space="0" w:color="auto"/>
              <w:bottom w:val="single" w:sz="4" w:space="0" w:color="auto"/>
              <w:right w:val="single" w:sz="4" w:space="0" w:color="auto"/>
            </w:tcBorders>
          </w:tcPr>
          <w:p w14:paraId="30C8601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Программы / подпрограммы</w:t>
            </w:r>
          </w:p>
        </w:tc>
        <w:tc>
          <w:tcPr>
            <w:tcW w:w="10926" w:type="dxa"/>
            <w:gridSpan w:val="16"/>
            <w:tcBorders>
              <w:left w:val="single" w:sz="4" w:space="0" w:color="auto"/>
              <w:bottom w:val="single" w:sz="4" w:space="0" w:color="auto"/>
            </w:tcBorders>
            <w:shd w:val="clear" w:color="auto" w:fill="auto"/>
          </w:tcPr>
          <w:p w14:paraId="121B752E" w14:textId="77777777" w:rsidR="00F9745F" w:rsidRPr="00181A41" w:rsidRDefault="00181A41">
            <w:pPr>
              <w:rPr>
                <w:rFonts w:ascii="Times New Roman" w:hAnsi="Times New Roman"/>
                <w:iCs/>
                <w:color w:val="000000" w:themeColor="text1"/>
                <w:szCs w:val="24"/>
              </w:rPr>
            </w:pPr>
            <w:r w:rsidRPr="00181A41">
              <w:rPr>
                <w:rFonts w:ascii="Times New Roman" w:hAnsi="Times New Roman"/>
                <w:iCs/>
                <w:color w:val="000000" w:themeColor="text1"/>
                <w:szCs w:val="24"/>
              </w:rPr>
              <w:t>Расходы (тыс. руб.) по годам</w:t>
            </w:r>
          </w:p>
          <w:p w14:paraId="426B0DDF" w14:textId="77777777" w:rsidR="00F9745F" w:rsidRPr="00181A41" w:rsidRDefault="00F9745F">
            <w:pPr>
              <w:rPr>
                <w:rFonts w:ascii="Times New Roman" w:hAnsi="Times New Roman"/>
                <w:iCs/>
                <w:color w:val="000000" w:themeColor="text1"/>
                <w:szCs w:val="24"/>
              </w:rPr>
            </w:pPr>
          </w:p>
        </w:tc>
      </w:tr>
      <w:tr w:rsidR="00181A41" w:rsidRPr="00181A41" w14:paraId="3F5A6892" w14:textId="77777777">
        <w:trPr>
          <w:trHeight w:val="400"/>
        </w:trPr>
        <w:tc>
          <w:tcPr>
            <w:tcW w:w="2400" w:type="dxa"/>
            <w:vMerge/>
            <w:tcBorders>
              <w:top w:val="single" w:sz="4" w:space="0" w:color="auto"/>
              <w:left w:val="single" w:sz="4" w:space="0" w:color="auto"/>
              <w:right w:val="single" w:sz="4" w:space="0" w:color="auto"/>
            </w:tcBorders>
          </w:tcPr>
          <w:p w14:paraId="3CCB4E12" w14:textId="77777777" w:rsidR="00F9745F" w:rsidRPr="00181A41" w:rsidRDefault="00F9745F">
            <w:pPr>
              <w:ind w:right="-2"/>
              <w:jc w:val="both"/>
              <w:rPr>
                <w:rFonts w:ascii="Times New Roman" w:hAnsi="Times New Roman"/>
                <w:iCs/>
                <w:color w:val="000000" w:themeColor="text1"/>
                <w:szCs w:val="24"/>
              </w:rPr>
            </w:pPr>
          </w:p>
        </w:tc>
        <w:tc>
          <w:tcPr>
            <w:tcW w:w="2103" w:type="dxa"/>
            <w:vMerge/>
            <w:tcBorders>
              <w:top w:val="single" w:sz="4" w:space="0" w:color="auto"/>
              <w:left w:val="single" w:sz="4" w:space="0" w:color="auto"/>
              <w:bottom w:val="single" w:sz="4" w:space="0" w:color="auto"/>
              <w:right w:val="single" w:sz="4" w:space="0" w:color="auto"/>
            </w:tcBorders>
          </w:tcPr>
          <w:p w14:paraId="5E7EEAEB" w14:textId="77777777" w:rsidR="00F9745F" w:rsidRPr="00181A41" w:rsidRDefault="00F9745F">
            <w:pPr>
              <w:ind w:right="-2"/>
              <w:jc w:val="both"/>
              <w:rPr>
                <w:rFonts w:ascii="Times New Roman" w:hAnsi="Times New Roman"/>
                <w:color w:val="000000" w:themeColor="text1"/>
                <w:szCs w:val="24"/>
              </w:rPr>
            </w:pPr>
          </w:p>
        </w:tc>
        <w:tc>
          <w:tcPr>
            <w:tcW w:w="849" w:type="dxa"/>
            <w:tcBorders>
              <w:top w:val="single" w:sz="4" w:space="0" w:color="auto"/>
              <w:left w:val="single" w:sz="4" w:space="0" w:color="auto"/>
              <w:bottom w:val="single" w:sz="4" w:space="0" w:color="auto"/>
              <w:right w:val="single" w:sz="4" w:space="0" w:color="auto"/>
            </w:tcBorders>
          </w:tcPr>
          <w:p w14:paraId="4607262B" w14:textId="77777777" w:rsidR="00F9745F" w:rsidRPr="00181A41" w:rsidRDefault="00F9745F">
            <w:pPr>
              <w:ind w:left="-43" w:right="-107"/>
              <w:jc w:val="center"/>
              <w:rPr>
                <w:rFonts w:ascii="Times New Roman" w:hAnsi="Times New Roman"/>
                <w:color w:val="000000" w:themeColor="text1"/>
                <w:szCs w:val="24"/>
              </w:rPr>
            </w:pPr>
          </w:p>
        </w:tc>
        <w:tc>
          <w:tcPr>
            <w:tcW w:w="773" w:type="dxa"/>
            <w:tcBorders>
              <w:top w:val="single" w:sz="4" w:space="0" w:color="auto"/>
              <w:left w:val="single" w:sz="4" w:space="0" w:color="auto"/>
              <w:bottom w:val="single" w:sz="4" w:space="0" w:color="auto"/>
              <w:right w:val="single" w:sz="4" w:space="0" w:color="auto"/>
            </w:tcBorders>
            <w:vAlign w:val="center"/>
          </w:tcPr>
          <w:p w14:paraId="1B500F92"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74" w:type="dxa"/>
            <w:tcBorders>
              <w:top w:val="single" w:sz="4" w:space="0" w:color="auto"/>
              <w:left w:val="single" w:sz="4" w:space="0" w:color="auto"/>
              <w:bottom w:val="single" w:sz="4" w:space="0" w:color="auto"/>
              <w:right w:val="single" w:sz="4" w:space="0" w:color="auto"/>
            </w:tcBorders>
            <w:vAlign w:val="center"/>
          </w:tcPr>
          <w:p w14:paraId="6972269C"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74" w:type="dxa"/>
            <w:tcBorders>
              <w:top w:val="single" w:sz="4" w:space="0" w:color="auto"/>
              <w:left w:val="single" w:sz="4" w:space="0" w:color="auto"/>
              <w:bottom w:val="single" w:sz="4" w:space="0" w:color="auto"/>
              <w:right w:val="single" w:sz="4" w:space="0" w:color="auto"/>
            </w:tcBorders>
            <w:vAlign w:val="center"/>
          </w:tcPr>
          <w:p w14:paraId="5B400EF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75" w:type="dxa"/>
            <w:tcBorders>
              <w:top w:val="single" w:sz="4" w:space="0" w:color="auto"/>
              <w:left w:val="single" w:sz="4" w:space="0" w:color="auto"/>
              <w:bottom w:val="single" w:sz="4" w:space="0" w:color="auto"/>
              <w:right w:val="single" w:sz="4" w:space="0" w:color="auto"/>
            </w:tcBorders>
            <w:vAlign w:val="center"/>
          </w:tcPr>
          <w:p w14:paraId="438A902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75" w:type="dxa"/>
            <w:tcBorders>
              <w:top w:val="single" w:sz="4" w:space="0" w:color="auto"/>
              <w:left w:val="single" w:sz="4" w:space="0" w:color="auto"/>
              <w:bottom w:val="single" w:sz="4" w:space="0" w:color="auto"/>
              <w:right w:val="single" w:sz="4" w:space="0" w:color="auto"/>
            </w:tcBorders>
            <w:vAlign w:val="center"/>
          </w:tcPr>
          <w:p w14:paraId="35C8855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74" w:type="dxa"/>
            <w:tcBorders>
              <w:top w:val="single" w:sz="4" w:space="0" w:color="auto"/>
              <w:left w:val="single" w:sz="4" w:space="0" w:color="auto"/>
              <w:bottom w:val="single" w:sz="4" w:space="0" w:color="auto"/>
              <w:right w:val="single" w:sz="4" w:space="0" w:color="auto"/>
            </w:tcBorders>
            <w:vAlign w:val="center"/>
          </w:tcPr>
          <w:p w14:paraId="68AFAF98"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75" w:type="dxa"/>
            <w:tcBorders>
              <w:top w:val="single" w:sz="4" w:space="0" w:color="auto"/>
              <w:left w:val="single" w:sz="4" w:space="0" w:color="auto"/>
              <w:bottom w:val="single" w:sz="4" w:space="0" w:color="auto"/>
              <w:right w:val="single" w:sz="4" w:space="0" w:color="auto"/>
            </w:tcBorders>
            <w:vAlign w:val="center"/>
          </w:tcPr>
          <w:p w14:paraId="36F05062"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75" w:type="dxa"/>
            <w:tcBorders>
              <w:top w:val="single" w:sz="4" w:space="0" w:color="auto"/>
              <w:left w:val="single" w:sz="4" w:space="0" w:color="auto"/>
              <w:bottom w:val="single" w:sz="4" w:space="0" w:color="auto"/>
              <w:right w:val="single" w:sz="4" w:space="0" w:color="auto"/>
            </w:tcBorders>
            <w:vAlign w:val="center"/>
          </w:tcPr>
          <w:p w14:paraId="3C48843D"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74" w:type="dxa"/>
            <w:tcBorders>
              <w:top w:val="single" w:sz="4" w:space="0" w:color="auto"/>
              <w:left w:val="single" w:sz="4" w:space="0" w:color="auto"/>
              <w:bottom w:val="single" w:sz="4" w:space="0" w:color="auto"/>
              <w:right w:val="single" w:sz="4" w:space="0" w:color="auto"/>
            </w:tcBorders>
            <w:vAlign w:val="center"/>
          </w:tcPr>
          <w:p w14:paraId="4505DA52"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0C95648B"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5A3ED96C"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85" w:type="dxa"/>
            <w:gridSpan w:val="2"/>
            <w:tcBorders>
              <w:top w:val="single" w:sz="4" w:space="0" w:color="auto"/>
              <w:left w:val="single" w:sz="4" w:space="0" w:color="auto"/>
              <w:bottom w:val="single" w:sz="4" w:space="0" w:color="auto"/>
              <w:right w:val="single" w:sz="4" w:space="0" w:color="auto"/>
            </w:tcBorders>
          </w:tcPr>
          <w:p w14:paraId="3827F587"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85" w:type="dxa"/>
            <w:gridSpan w:val="3"/>
            <w:tcBorders>
              <w:top w:val="single" w:sz="4" w:space="0" w:color="auto"/>
              <w:left w:val="single" w:sz="4" w:space="0" w:color="auto"/>
              <w:bottom w:val="single" w:sz="4" w:space="0" w:color="auto"/>
              <w:right w:val="single" w:sz="4" w:space="0" w:color="auto"/>
            </w:tcBorders>
          </w:tcPr>
          <w:p w14:paraId="70030818"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6B670FA6" w14:textId="77777777">
        <w:trPr>
          <w:trHeight w:val="1470"/>
        </w:trPr>
        <w:tc>
          <w:tcPr>
            <w:tcW w:w="2400" w:type="dxa"/>
            <w:vMerge/>
            <w:tcBorders>
              <w:left w:val="single" w:sz="4" w:space="0" w:color="auto"/>
              <w:bottom w:val="single" w:sz="4" w:space="0" w:color="auto"/>
              <w:right w:val="single" w:sz="4" w:space="0" w:color="auto"/>
            </w:tcBorders>
          </w:tcPr>
          <w:p w14:paraId="0A6A7997" w14:textId="77777777" w:rsidR="00F9745F" w:rsidRPr="00181A41" w:rsidRDefault="00F9745F">
            <w:pPr>
              <w:ind w:right="-2"/>
              <w:jc w:val="both"/>
              <w:rPr>
                <w:rFonts w:ascii="Times New Roman" w:hAnsi="Times New Roman"/>
                <w:iCs/>
                <w:color w:val="000000" w:themeColor="text1"/>
                <w:szCs w:val="24"/>
              </w:rPr>
            </w:pPr>
          </w:p>
        </w:tc>
        <w:tc>
          <w:tcPr>
            <w:tcW w:w="2103" w:type="dxa"/>
            <w:tcBorders>
              <w:top w:val="single" w:sz="4" w:space="0" w:color="auto"/>
              <w:left w:val="single" w:sz="4" w:space="0" w:color="auto"/>
              <w:bottom w:val="single" w:sz="4" w:space="0" w:color="auto"/>
            </w:tcBorders>
            <w:vAlign w:val="center"/>
          </w:tcPr>
          <w:p w14:paraId="31C7537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849" w:type="dxa"/>
            <w:tcBorders>
              <w:top w:val="single" w:sz="4" w:space="0" w:color="auto"/>
              <w:left w:val="single" w:sz="4" w:space="0" w:color="auto"/>
              <w:bottom w:val="single" w:sz="4" w:space="0" w:color="auto"/>
            </w:tcBorders>
          </w:tcPr>
          <w:p w14:paraId="46D92217" w14:textId="77777777" w:rsidR="00F9745F" w:rsidRPr="00181A41" w:rsidRDefault="00F9745F">
            <w:pPr>
              <w:ind w:left="-43" w:right="-107"/>
              <w:jc w:val="center"/>
              <w:rPr>
                <w:rFonts w:ascii="Times New Roman" w:hAnsi="Times New Roman"/>
                <w:color w:val="000000" w:themeColor="text1"/>
                <w:szCs w:val="24"/>
              </w:rPr>
            </w:pPr>
          </w:p>
        </w:tc>
        <w:tc>
          <w:tcPr>
            <w:tcW w:w="773" w:type="dxa"/>
            <w:tcBorders>
              <w:top w:val="single" w:sz="4" w:space="0" w:color="auto"/>
              <w:left w:val="single" w:sz="4" w:space="0" w:color="auto"/>
              <w:bottom w:val="single" w:sz="4" w:space="0" w:color="auto"/>
            </w:tcBorders>
            <w:vAlign w:val="center"/>
          </w:tcPr>
          <w:p w14:paraId="12FDB8DB"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74" w:type="dxa"/>
            <w:tcBorders>
              <w:top w:val="single" w:sz="4" w:space="0" w:color="auto"/>
              <w:left w:val="single" w:sz="4" w:space="0" w:color="auto"/>
              <w:bottom w:val="single" w:sz="4" w:space="0" w:color="auto"/>
            </w:tcBorders>
            <w:vAlign w:val="center"/>
          </w:tcPr>
          <w:p w14:paraId="2AA95DA3"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74" w:type="dxa"/>
            <w:tcBorders>
              <w:top w:val="single" w:sz="4" w:space="0" w:color="auto"/>
              <w:left w:val="single" w:sz="4" w:space="0" w:color="auto"/>
              <w:bottom w:val="single" w:sz="4" w:space="0" w:color="auto"/>
            </w:tcBorders>
            <w:vAlign w:val="center"/>
          </w:tcPr>
          <w:p w14:paraId="3E79F2E8"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75" w:type="dxa"/>
            <w:tcBorders>
              <w:top w:val="single" w:sz="4" w:space="0" w:color="auto"/>
              <w:left w:val="single" w:sz="4" w:space="0" w:color="auto"/>
              <w:bottom w:val="single" w:sz="4" w:space="0" w:color="auto"/>
            </w:tcBorders>
            <w:vAlign w:val="center"/>
          </w:tcPr>
          <w:p w14:paraId="67688D10"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75" w:type="dxa"/>
            <w:tcBorders>
              <w:top w:val="single" w:sz="4" w:space="0" w:color="auto"/>
              <w:left w:val="single" w:sz="4" w:space="0" w:color="auto"/>
              <w:bottom w:val="single" w:sz="4" w:space="0" w:color="auto"/>
              <w:right w:val="single" w:sz="4" w:space="0" w:color="auto"/>
            </w:tcBorders>
            <w:vAlign w:val="center"/>
          </w:tcPr>
          <w:p w14:paraId="30F89666"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74" w:type="dxa"/>
            <w:tcBorders>
              <w:top w:val="single" w:sz="4" w:space="0" w:color="auto"/>
              <w:left w:val="single" w:sz="4" w:space="0" w:color="auto"/>
              <w:bottom w:val="single" w:sz="4" w:space="0" w:color="auto"/>
              <w:right w:val="single" w:sz="4" w:space="0" w:color="auto"/>
            </w:tcBorders>
            <w:vAlign w:val="center"/>
          </w:tcPr>
          <w:p w14:paraId="4BAE9CFF"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75" w:type="dxa"/>
            <w:tcBorders>
              <w:top w:val="single" w:sz="4" w:space="0" w:color="auto"/>
              <w:left w:val="single" w:sz="4" w:space="0" w:color="auto"/>
              <w:bottom w:val="single" w:sz="4" w:space="0" w:color="auto"/>
              <w:right w:val="single" w:sz="4" w:space="0" w:color="auto"/>
            </w:tcBorders>
            <w:vAlign w:val="center"/>
          </w:tcPr>
          <w:p w14:paraId="04C9C998"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2 077,1</w:t>
            </w:r>
          </w:p>
        </w:tc>
        <w:tc>
          <w:tcPr>
            <w:tcW w:w="775" w:type="dxa"/>
            <w:tcBorders>
              <w:top w:val="single" w:sz="4" w:space="0" w:color="auto"/>
              <w:left w:val="single" w:sz="4" w:space="0" w:color="auto"/>
              <w:bottom w:val="single" w:sz="4" w:space="0" w:color="auto"/>
              <w:right w:val="single" w:sz="4" w:space="0" w:color="auto"/>
            </w:tcBorders>
            <w:vAlign w:val="center"/>
          </w:tcPr>
          <w:p w14:paraId="4C476F5C"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774" w:type="dxa"/>
            <w:tcBorders>
              <w:top w:val="single" w:sz="4" w:space="0" w:color="auto"/>
              <w:left w:val="single" w:sz="4" w:space="0" w:color="auto"/>
              <w:bottom w:val="single" w:sz="4" w:space="0" w:color="auto"/>
              <w:right w:val="single" w:sz="4" w:space="0" w:color="auto"/>
            </w:tcBorders>
            <w:vAlign w:val="center"/>
          </w:tcPr>
          <w:p w14:paraId="6B87FD87"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79" w:type="dxa"/>
            <w:tcBorders>
              <w:top w:val="single" w:sz="4" w:space="0" w:color="auto"/>
              <w:left w:val="single" w:sz="4" w:space="0" w:color="auto"/>
              <w:bottom w:val="single" w:sz="4" w:space="0" w:color="auto"/>
              <w:right w:val="single" w:sz="4" w:space="0" w:color="auto"/>
            </w:tcBorders>
            <w:vAlign w:val="center"/>
          </w:tcPr>
          <w:p w14:paraId="5B160D77"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780F7DF2"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1752,5</w:t>
            </w:r>
          </w:p>
        </w:tc>
        <w:tc>
          <w:tcPr>
            <w:tcW w:w="785" w:type="dxa"/>
            <w:gridSpan w:val="2"/>
            <w:tcBorders>
              <w:top w:val="single" w:sz="4" w:space="0" w:color="auto"/>
              <w:left w:val="single" w:sz="4" w:space="0" w:color="auto"/>
              <w:bottom w:val="single" w:sz="4" w:space="0" w:color="auto"/>
              <w:right w:val="single" w:sz="4" w:space="0" w:color="auto"/>
            </w:tcBorders>
          </w:tcPr>
          <w:p w14:paraId="055FA674" w14:textId="77777777" w:rsidR="00F9745F" w:rsidRPr="00181A41" w:rsidRDefault="00F9745F">
            <w:pPr>
              <w:ind w:left="-43" w:right="-107"/>
              <w:jc w:val="center"/>
              <w:rPr>
                <w:rFonts w:ascii="Times New Roman" w:hAnsi="Times New Roman"/>
                <w:color w:val="000000" w:themeColor="text1"/>
                <w:sz w:val="20"/>
              </w:rPr>
            </w:pPr>
          </w:p>
          <w:p w14:paraId="4181553B" w14:textId="77777777" w:rsidR="00F9745F" w:rsidRPr="00181A41" w:rsidRDefault="00F9745F">
            <w:pPr>
              <w:ind w:left="-43" w:right="-107"/>
              <w:jc w:val="center"/>
              <w:rPr>
                <w:rFonts w:ascii="Times New Roman" w:hAnsi="Times New Roman"/>
                <w:color w:val="000000" w:themeColor="text1"/>
                <w:sz w:val="20"/>
              </w:rPr>
            </w:pPr>
          </w:p>
          <w:p w14:paraId="19AF8EE7" w14:textId="77777777" w:rsidR="00F9745F" w:rsidRPr="00181A41" w:rsidRDefault="00F9745F">
            <w:pPr>
              <w:ind w:left="-43" w:right="-107"/>
              <w:jc w:val="center"/>
              <w:rPr>
                <w:rFonts w:ascii="Times New Roman" w:hAnsi="Times New Roman"/>
                <w:color w:val="000000" w:themeColor="text1"/>
                <w:sz w:val="20"/>
              </w:rPr>
            </w:pPr>
          </w:p>
          <w:p w14:paraId="7F09FEEB" w14:textId="77777777" w:rsidR="00F9745F" w:rsidRPr="00181A41" w:rsidRDefault="00F9745F">
            <w:pPr>
              <w:ind w:left="-43" w:right="-107"/>
              <w:jc w:val="center"/>
              <w:rPr>
                <w:rFonts w:ascii="Times New Roman" w:hAnsi="Times New Roman"/>
                <w:color w:val="000000" w:themeColor="text1"/>
                <w:sz w:val="20"/>
              </w:rPr>
            </w:pPr>
          </w:p>
          <w:p w14:paraId="3D8576C1" w14:textId="77777777" w:rsidR="00F9745F" w:rsidRPr="00181A41" w:rsidRDefault="00F9745F">
            <w:pPr>
              <w:ind w:left="-43" w:right="-107"/>
              <w:jc w:val="center"/>
              <w:rPr>
                <w:rFonts w:ascii="Times New Roman" w:hAnsi="Times New Roman"/>
                <w:color w:val="000000" w:themeColor="text1"/>
                <w:sz w:val="20"/>
              </w:rPr>
            </w:pPr>
          </w:p>
          <w:p w14:paraId="4429ADD8" w14:textId="77777777" w:rsidR="00F9745F" w:rsidRPr="00181A41" w:rsidRDefault="00F9745F">
            <w:pPr>
              <w:ind w:left="-43" w:right="-107"/>
              <w:jc w:val="center"/>
              <w:rPr>
                <w:rFonts w:ascii="Times New Roman" w:hAnsi="Times New Roman"/>
                <w:color w:val="000000" w:themeColor="text1"/>
                <w:sz w:val="20"/>
              </w:rPr>
            </w:pPr>
          </w:p>
          <w:p w14:paraId="0DFF083F" w14:textId="77777777" w:rsidR="00F9745F" w:rsidRPr="00181A41" w:rsidRDefault="00F9745F">
            <w:pPr>
              <w:ind w:left="-43" w:right="-107"/>
              <w:jc w:val="center"/>
              <w:rPr>
                <w:rFonts w:ascii="Times New Roman" w:hAnsi="Times New Roman"/>
                <w:color w:val="000000" w:themeColor="text1"/>
                <w:sz w:val="20"/>
              </w:rPr>
            </w:pPr>
          </w:p>
          <w:p w14:paraId="0BEC0506"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tcBorders>
              <w:top w:val="single" w:sz="4" w:space="0" w:color="auto"/>
              <w:left w:val="single" w:sz="4" w:space="0" w:color="auto"/>
              <w:bottom w:val="single" w:sz="4" w:space="0" w:color="auto"/>
              <w:right w:val="single" w:sz="4" w:space="0" w:color="auto"/>
            </w:tcBorders>
          </w:tcPr>
          <w:p w14:paraId="78896A21" w14:textId="77777777" w:rsidR="00F9745F" w:rsidRPr="00181A41" w:rsidRDefault="00F9745F">
            <w:pPr>
              <w:ind w:left="-43" w:right="-107"/>
              <w:jc w:val="center"/>
              <w:rPr>
                <w:rFonts w:ascii="Times New Roman" w:hAnsi="Times New Roman"/>
                <w:color w:val="000000" w:themeColor="text1"/>
                <w:sz w:val="20"/>
              </w:rPr>
            </w:pPr>
          </w:p>
          <w:p w14:paraId="4AB9619C" w14:textId="77777777" w:rsidR="00F9745F" w:rsidRPr="00181A41" w:rsidRDefault="00F9745F">
            <w:pPr>
              <w:ind w:left="-43" w:right="-107"/>
              <w:jc w:val="center"/>
              <w:rPr>
                <w:rFonts w:ascii="Times New Roman" w:hAnsi="Times New Roman"/>
                <w:color w:val="000000" w:themeColor="text1"/>
                <w:sz w:val="20"/>
              </w:rPr>
            </w:pPr>
          </w:p>
          <w:p w14:paraId="44E26D9F" w14:textId="77777777" w:rsidR="00F9745F" w:rsidRPr="00181A41" w:rsidRDefault="00F9745F">
            <w:pPr>
              <w:ind w:left="-43" w:right="-107"/>
              <w:jc w:val="center"/>
              <w:rPr>
                <w:rFonts w:ascii="Times New Roman" w:hAnsi="Times New Roman"/>
                <w:color w:val="000000" w:themeColor="text1"/>
                <w:sz w:val="20"/>
              </w:rPr>
            </w:pPr>
          </w:p>
          <w:p w14:paraId="3D943F55" w14:textId="77777777" w:rsidR="00F9745F" w:rsidRPr="00181A41" w:rsidRDefault="00F9745F">
            <w:pPr>
              <w:ind w:left="-43" w:right="-107"/>
              <w:jc w:val="center"/>
              <w:rPr>
                <w:rFonts w:ascii="Times New Roman" w:hAnsi="Times New Roman"/>
                <w:color w:val="000000" w:themeColor="text1"/>
                <w:sz w:val="20"/>
              </w:rPr>
            </w:pPr>
          </w:p>
          <w:p w14:paraId="7B4E8029" w14:textId="77777777" w:rsidR="00F9745F" w:rsidRPr="00181A41" w:rsidRDefault="00F9745F">
            <w:pPr>
              <w:ind w:left="-43" w:right="-107"/>
              <w:jc w:val="center"/>
              <w:rPr>
                <w:rFonts w:ascii="Times New Roman" w:hAnsi="Times New Roman"/>
                <w:color w:val="000000" w:themeColor="text1"/>
                <w:sz w:val="20"/>
              </w:rPr>
            </w:pPr>
          </w:p>
          <w:p w14:paraId="0D978E66" w14:textId="77777777" w:rsidR="00F9745F" w:rsidRPr="00181A41" w:rsidRDefault="00F9745F">
            <w:pPr>
              <w:ind w:left="-43" w:right="-107"/>
              <w:jc w:val="center"/>
              <w:rPr>
                <w:rFonts w:ascii="Times New Roman" w:hAnsi="Times New Roman"/>
                <w:color w:val="000000" w:themeColor="text1"/>
                <w:sz w:val="20"/>
              </w:rPr>
            </w:pPr>
          </w:p>
          <w:p w14:paraId="0A3E88F1" w14:textId="77777777" w:rsidR="00F9745F" w:rsidRPr="00181A41" w:rsidRDefault="00F9745F">
            <w:pPr>
              <w:ind w:left="-43" w:right="-107"/>
              <w:jc w:val="center"/>
              <w:rPr>
                <w:rFonts w:ascii="Times New Roman" w:hAnsi="Times New Roman"/>
                <w:color w:val="000000" w:themeColor="text1"/>
                <w:sz w:val="20"/>
              </w:rPr>
            </w:pPr>
          </w:p>
          <w:p w14:paraId="1C184DA2"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6B193566" w14:textId="77777777">
        <w:trPr>
          <w:trHeight w:val="272"/>
        </w:trPr>
        <w:tc>
          <w:tcPr>
            <w:tcW w:w="2400" w:type="dxa"/>
            <w:vMerge w:val="restart"/>
            <w:tcBorders>
              <w:top w:val="single" w:sz="4" w:space="0" w:color="auto"/>
            </w:tcBorders>
          </w:tcPr>
          <w:p w14:paraId="6BD03E4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iCs/>
                <w:color w:val="000000" w:themeColor="text1"/>
                <w:szCs w:val="24"/>
              </w:rPr>
              <w:t xml:space="preserve">1.7. </w:t>
            </w:r>
            <w:r w:rsidRPr="00181A41">
              <w:rPr>
                <w:rFonts w:ascii="Times New Roman" w:hAnsi="Times New Roman"/>
                <w:color w:val="000000" w:themeColor="text1"/>
                <w:szCs w:val="24"/>
              </w:rPr>
              <w:t>Индикаторы достижения цели подпрограммы и показатели непосредственных результатов</w:t>
            </w:r>
          </w:p>
          <w:p w14:paraId="2EF2F880"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3A3408F6"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индикатора</w:t>
            </w:r>
          </w:p>
        </w:tc>
        <w:tc>
          <w:tcPr>
            <w:tcW w:w="849" w:type="dxa"/>
          </w:tcPr>
          <w:p w14:paraId="7948A3A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Ед.</w:t>
            </w:r>
          </w:p>
          <w:p w14:paraId="72BA1E4B"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изм.</w:t>
            </w:r>
          </w:p>
        </w:tc>
        <w:tc>
          <w:tcPr>
            <w:tcW w:w="773" w:type="dxa"/>
            <w:vAlign w:val="center"/>
          </w:tcPr>
          <w:p w14:paraId="6929161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74" w:type="dxa"/>
            <w:vAlign w:val="center"/>
          </w:tcPr>
          <w:p w14:paraId="68421B8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74" w:type="dxa"/>
            <w:vAlign w:val="center"/>
          </w:tcPr>
          <w:p w14:paraId="4B27888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75" w:type="dxa"/>
            <w:vAlign w:val="center"/>
          </w:tcPr>
          <w:p w14:paraId="46AC6AA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75" w:type="dxa"/>
            <w:vAlign w:val="center"/>
          </w:tcPr>
          <w:p w14:paraId="5F84151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74" w:type="dxa"/>
            <w:vAlign w:val="center"/>
          </w:tcPr>
          <w:p w14:paraId="692A8C7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75" w:type="dxa"/>
            <w:vAlign w:val="center"/>
          </w:tcPr>
          <w:p w14:paraId="205C95E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75" w:type="dxa"/>
            <w:vAlign w:val="center"/>
          </w:tcPr>
          <w:p w14:paraId="1AEF16A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74" w:type="dxa"/>
            <w:vAlign w:val="center"/>
          </w:tcPr>
          <w:p w14:paraId="6145FCA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79" w:type="dxa"/>
            <w:vAlign w:val="center"/>
          </w:tcPr>
          <w:p w14:paraId="54FAA50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85" w:type="dxa"/>
            <w:gridSpan w:val="2"/>
            <w:vAlign w:val="center"/>
          </w:tcPr>
          <w:p w14:paraId="2E98E76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85" w:type="dxa"/>
            <w:gridSpan w:val="2"/>
          </w:tcPr>
          <w:p w14:paraId="3AF19A81" w14:textId="77777777" w:rsidR="00F9745F" w:rsidRPr="00181A41" w:rsidRDefault="00F9745F">
            <w:pPr>
              <w:jc w:val="center"/>
              <w:rPr>
                <w:rFonts w:ascii="Times New Roman" w:hAnsi="Times New Roman"/>
                <w:color w:val="000000" w:themeColor="text1"/>
                <w:sz w:val="20"/>
              </w:rPr>
            </w:pPr>
          </w:p>
          <w:p w14:paraId="61C1230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85" w:type="dxa"/>
            <w:gridSpan w:val="3"/>
          </w:tcPr>
          <w:p w14:paraId="4969870E" w14:textId="77777777" w:rsidR="00F9745F" w:rsidRPr="00181A41" w:rsidRDefault="00F9745F">
            <w:pPr>
              <w:jc w:val="center"/>
              <w:rPr>
                <w:rFonts w:ascii="Times New Roman" w:hAnsi="Times New Roman"/>
                <w:color w:val="000000" w:themeColor="text1"/>
                <w:sz w:val="20"/>
              </w:rPr>
            </w:pPr>
          </w:p>
          <w:p w14:paraId="706EF0C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33A03F96" w14:textId="77777777">
        <w:trPr>
          <w:trHeight w:val="320"/>
        </w:trPr>
        <w:tc>
          <w:tcPr>
            <w:tcW w:w="2400" w:type="dxa"/>
            <w:vMerge/>
          </w:tcPr>
          <w:p w14:paraId="4122822A"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63E865B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топлива на выработку тепловой энергии на котельных </w:t>
            </w:r>
          </w:p>
        </w:tc>
        <w:tc>
          <w:tcPr>
            <w:tcW w:w="849" w:type="dxa"/>
          </w:tcPr>
          <w:p w14:paraId="6592085F"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т у. т. /Гкал</w:t>
            </w:r>
          </w:p>
        </w:tc>
        <w:tc>
          <w:tcPr>
            <w:tcW w:w="773" w:type="dxa"/>
            <w:vAlign w:val="center"/>
          </w:tcPr>
          <w:p w14:paraId="2E5812E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03D930F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3E37099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0,16</w:t>
            </w:r>
          </w:p>
        </w:tc>
        <w:tc>
          <w:tcPr>
            <w:tcW w:w="775" w:type="dxa"/>
            <w:vAlign w:val="center"/>
          </w:tcPr>
          <w:p w14:paraId="60775AE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14:paraId="5DE7AF4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1C3C22B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14:paraId="4A0BA95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14:paraId="3C6CE5B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38B59FA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9" w:type="dxa"/>
            <w:vAlign w:val="center"/>
          </w:tcPr>
          <w:p w14:paraId="2AB9D0E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2"/>
            <w:vAlign w:val="center"/>
          </w:tcPr>
          <w:p w14:paraId="358F4F6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2"/>
            <w:vAlign w:val="center"/>
          </w:tcPr>
          <w:p w14:paraId="55E72D4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3"/>
            <w:vAlign w:val="center"/>
          </w:tcPr>
          <w:p w14:paraId="20C1532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r>
      <w:tr w:rsidR="00181A41" w:rsidRPr="00181A41" w14:paraId="16CD3996" w14:textId="77777777">
        <w:trPr>
          <w:trHeight w:val="320"/>
        </w:trPr>
        <w:tc>
          <w:tcPr>
            <w:tcW w:w="2400" w:type="dxa"/>
            <w:vMerge/>
          </w:tcPr>
          <w:p w14:paraId="25B4225A"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0A96ADC4"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Удельный расход электрической энергии, используемой при передаче тепловой энергии в системах теплоснабжения</w:t>
            </w:r>
          </w:p>
        </w:tc>
        <w:tc>
          <w:tcPr>
            <w:tcW w:w="849" w:type="dxa"/>
          </w:tcPr>
          <w:p w14:paraId="5194EE3A" w14:textId="77777777"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tcBorders>
              <w:top w:val="single" w:sz="8" w:space="0" w:color="auto"/>
              <w:left w:val="single" w:sz="8" w:space="0" w:color="auto"/>
              <w:bottom w:val="single" w:sz="8" w:space="0" w:color="auto"/>
              <w:right w:val="single" w:sz="8" w:space="0" w:color="auto"/>
            </w:tcBorders>
            <w:shd w:val="clear" w:color="auto" w:fill="auto"/>
            <w:vAlign w:val="center"/>
          </w:tcPr>
          <w:p w14:paraId="5983FF7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74" w:type="dxa"/>
            <w:tcBorders>
              <w:top w:val="single" w:sz="8" w:space="0" w:color="auto"/>
              <w:left w:val="nil"/>
              <w:bottom w:val="single" w:sz="8" w:space="0" w:color="auto"/>
              <w:right w:val="single" w:sz="8" w:space="0" w:color="auto"/>
            </w:tcBorders>
            <w:shd w:val="clear" w:color="auto" w:fill="auto"/>
            <w:vAlign w:val="center"/>
          </w:tcPr>
          <w:p w14:paraId="37ED1EC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81,68</w:t>
            </w:r>
          </w:p>
        </w:tc>
        <w:tc>
          <w:tcPr>
            <w:tcW w:w="774" w:type="dxa"/>
            <w:tcBorders>
              <w:top w:val="single" w:sz="8" w:space="0" w:color="auto"/>
              <w:left w:val="nil"/>
              <w:bottom w:val="single" w:sz="8" w:space="0" w:color="auto"/>
              <w:right w:val="single" w:sz="8" w:space="0" w:color="auto"/>
            </w:tcBorders>
            <w:shd w:val="clear" w:color="auto" w:fill="auto"/>
            <w:vAlign w:val="center"/>
          </w:tcPr>
          <w:p w14:paraId="1EC26CE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75" w:type="dxa"/>
            <w:tcBorders>
              <w:top w:val="single" w:sz="8" w:space="0" w:color="auto"/>
              <w:left w:val="nil"/>
              <w:bottom w:val="single" w:sz="8" w:space="0" w:color="auto"/>
              <w:right w:val="single" w:sz="8" w:space="0" w:color="auto"/>
            </w:tcBorders>
            <w:shd w:val="clear" w:color="auto" w:fill="auto"/>
            <w:vAlign w:val="center"/>
          </w:tcPr>
          <w:p w14:paraId="23D8544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54,9</w:t>
            </w:r>
          </w:p>
        </w:tc>
        <w:tc>
          <w:tcPr>
            <w:tcW w:w="775" w:type="dxa"/>
            <w:tcBorders>
              <w:top w:val="single" w:sz="8" w:space="0" w:color="auto"/>
              <w:left w:val="nil"/>
              <w:bottom w:val="single" w:sz="8" w:space="0" w:color="auto"/>
              <w:right w:val="single" w:sz="8" w:space="0" w:color="auto"/>
            </w:tcBorders>
            <w:shd w:val="clear" w:color="auto" w:fill="auto"/>
            <w:vAlign w:val="center"/>
          </w:tcPr>
          <w:p w14:paraId="3D26CFE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54,8</w:t>
            </w:r>
          </w:p>
        </w:tc>
        <w:tc>
          <w:tcPr>
            <w:tcW w:w="774" w:type="dxa"/>
            <w:tcBorders>
              <w:top w:val="single" w:sz="8" w:space="0" w:color="auto"/>
              <w:left w:val="nil"/>
              <w:bottom w:val="single" w:sz="8" w:space="0" w:color="auto"/>
              <w:right w:val="single" w:sz="8" w:space="0" w:color="auto"/>
            </w:tcBorders>
            <w:shd w:val="clear" w:color="auto" w:fill="auto"/>
            <w:vAlign w:val="center"/>
          </w:tcPr>
          <w:p w14:paraId="1502F17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54,7</w:t>
            </w:r>
          </w:p>
        </w:tc>
        <w:tc>
          <w:tcPr>
            <w:tcW w:w="775" w:type="dxa"/>
            <w:tcBorders>
              <w:top w:val="single" w:sz="8" w:space="0" w:color="auto"/>
              <w:left w:val="nil"/>
              <w:bottom w:val="single" w:sz="8" w:space="0" w:color="auto"/>
              <w:right w:val="single" w:sz="8" w:space="0" w:color="auto"/>
            </w:tcBorders>
            <w:shd w:val="clear" w:color="auto" w:fill="auto"/>
            <w:vAlign w:val="center"/>
          </w:tcPr>
          <w:p w14:paraId="2CF72C1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5" w:type="dxa"/>
            <w:tcBorders>
              <w:top w:val="single" w:sz="8" w:space="0" w:color="auto"/>
              <w:left w:val="nil"/>
              <w:bottom w:val="single" w:sz="8" w:space="0" w:color="auto"/>
              <w:right w:val="single" w:sz="8" w:space="0" w:color="auto"/>
            </w:tcBorders>
            <w:shd w:val="clear" w:color="auto" w:fill="auto"/>
            <w:vAlign w:val="center"/>
          </w:tcPr>
          <w:p w14:paraId="216251F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4" w:type="dxa"/>
            <w:tcBorders>
              <w:top w:val="single" w:sz="8" w:space="0" w:color="auto"/>
              <w:left w:val="nil"/>
              <w:bottom w:val="single" w:sz="8" w:space="0" w:color="auto"/>
              <w:right w:val="single" w:sz="8" w:space="0" w:color="auto"/>
            </w:tcBorders>
            <w:shd w:val="clear" w:color="auto" w:fill="auto"/>
            <w:vAlign w:val="center"/>
          </w:tcPr>
          <w:p w14:paraId="53EFE0C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9" w:type="dxa"/>
            <w:tcBorders>
              <w:top w:val="single" w:sz="8" w:space="0" w:color="auto"/>
              <w:left w:val="nil"/>
              <w:bottom w:val="single" w:sz="8" w:space="0" w:color="auto"/>
              <w:right w:val="single" w:sz="8" w:space="0" w:color="auto"/>
            </w:tcBorders>
            <w:shd w:val="clear" w:color="auto" w:fill="auto"/>
            <w:vAlign w:val="center"/>
          </w:tcPr>
          <w:p w14:paraId="348FF16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2"/>
            <w:tcBorders>
              <w:top w:val="single" w:sz="8" w:space="0" w:color="auto"/>
              <w:left w:val="nil"/>
              <w:bottom w:val="single" w:sz="8" w:space="0" w:color="auto"/>
              <w:right w:val="single" w:sz="8" w:space="0" w:color="auto"/>
            </w:tcBorders>
            <w:shd w:val="clear" w:color="auto" w:fill="auto"/>
            <w:vAlign w:val="center"/>
          </w:tcPr>
          <w:p w14:paraId="112D3A4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2"/>
            <w:tcBorders>
              <w:top w:val="single" w:sz="8" w:space="0" w:color="auto"/>
              <w:left w:val="nil"/>
              <w:bottom w:val="single" w:sz="8" w:space="0" w:color="auto"/>
              <w:right w:val="single" w:sz="8" w:space="0" w:color="auto"/>
            </w:tcBorders>
            <w:vAlign w:val="center"/>
          </w:tcPr>
          <w:p w14:paraId="0F21E70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3"/>
            <w:tcBorders>
              <w:top w:val="single" w:sz="8" w:space="0" w:color="auto"/>
              <w:left w:val="nil"/>
              <w:bottom w:val="single" w:sz="8" w:space="0" w:color="auto"/>
              <w:right w:val="single" w:sz="8" w:space="0" w:color="auto"/>
            </w:tcBorders>
            <w:vAlign w:val="center"/>
          </w:tcPr>
          <w:p w14:paraId="22A7B4B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r>
      <w:tr w:rsidR="00181A41" w:rsidRPr="00181A41" w14:paraId="12C24C99" w14:textId="77777777">
        <w:trPr>
          <w:gridAfter w:val="1"/>
          <w:wAfter w:w="7" w:type="dxa"/>
          <w:trHeight w:val="290"/>
        </w:trPr>
        <w:tc>
          <w:tcPr>
            <w:tcW w:w="2400" w:type="dxa"/>
            <w:vMerge/>
          </w:tcPr>
          <w:p w14:paraId="5A26E630"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159B035"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Доля потерь тепловой энергии при ее передаче в общем объеме переданной тепловой энергии </w:t>
            </w:r>
          </w:p>
        </w:tc>
        <w:tc>
          <w:tcPr>
            <w:tcW w:w="849" w:type="dxa"/>
          </w:tcPr>
          <w:p w14:paraId="08C9A2E5"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3A7AE32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13,5</w:t>
            </w:r>
          </w:p>
        </w:tc>
        <w:tc>
          <w:tcPr>
            <w:tcW w:w="774" w:type="dxa"/>
            <w:vAlign w:val="center"/>
          </w:tcPr>
          <w:p w14:paraId="1769900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13,3</w:t>
            </w:r>
          </w:p>
        </w:tc>
        <w:tc>
          <w:tcPr>
            <w:tcW w:w="774" w:type="dxa"/>
            <w:vAlign w:val="center"/>
          </w:tcPr>
          <w:p w14:paraId="47C7719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75" w:type="dxa"/>
            <w:vAlign w:val="center"/>
          </w:tcPr>
          <w:p w14:paraId="495CF91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75" w:type="dxa"/>
            <w:vAlign w:val="center"/>
          </w:tcPr>
          <w:p w14:paraId="0ECD5F7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14:paraId="77D35BB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5" w:type="dxa"/>
            <w:vAlign w:val="center"/>
          </w:tcPr>
          <w:p w14:paraId="0271C03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5" w:type="dxa"/>
            <w:vAlign w:val="center"/>
          </w:tcPr>
          <w:p w14:paraId="60E7BDE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14:paraId="356CD1B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9" w:type="dxa"/>
            <w:vAlign w:val="center"/>
          </w:tcPr>
          <w:p w14:paraId="2AB6039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8" w:type="dxa"/>
            <w:vAlign w:val="center"/>
          </w:tcPr>
          <w:p w14:paraId="23B494D8" w14:textId="77777777" w:rsidR="00F9745F" w:rsidRPr="00181A41" w:rsidRDefault="00181A41">
            <w:pPr>
              <w:rPr>
                <w:color w:val="000000" w:themeColor="text1"/>
              </w:rPr>
            </w:pPr>
            <w:r w:rsidRPr="00181A41">
              <w:rPr>
                <w:rFonts w:ascii="Times New Roman" w:hAnsi="Times New Roman"/>
                <w:color w:val="000000" w:themeColor="text1"/>
                <w:sz w:val="20"/>
              </w:rPr>
              <w:t>10</w:t>
            </w:r>
          </w:p>
        </w:tc>
        <w:tc>
          <w:tcPr>
            <w:tcW w:w="785" w:type="dxa"/>
            <w:gridSpan w:val="2"/>
            <w:vAlign w:val="center"/>
          </w:tcPr>
          <w:p w14:paraId="61BEE5E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85" w:type="dxa"/>
            <w:gridSpan w:val="3"/>
            <w:vAlign w:val="center"/>
          </w:tcPr>
          <w:p w14:paraId="7386BB09" w14:textId="77777777" w:rsidR="00F9745F" w:rsidRPr="00181A41" w:rsidRDefault="00181A41">
            <w:pPr>
              <w:rPr>
                <w:color w:val="000000" w:themeColor="text1"/>
              </w:rPr>
            </w:pPr>
            <w:r w:rsidRPr="00181A41">
              <w:rPr>
                <w:rFonts w:ascii="Times New Roman" w:hAnsi="Times New Roman"/>
                <w:color w:val="000000" w:themeColor="text1"/>
                <w:sz w:val="20"/>
              </w:rPr>
              <w:t>10</w:t>
            </w:r>
          </w:p>
        </w:tc>
      </w:tr>
      <w:tr w:rsidR="00181A41" w:rsidRPr="00181A41" w14:paraId="6CB80157" w14:textId="77777777">
        <w:trPr>
          <w:trHeight w:val="290"/>
        </w:trPr>
        <w:tc>
          <w:tcPr>
            <w:tcW w:w="2400" w:type="dxa"/>
            <w:vMerge/>
          </w:tcPr>
          <w:p w14:paraId="430134AA"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04E489C"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Доля потерь воды при ее передаче в общем объеме переданной воды </w:t>
            </w:r>
          </w:p>
        </w:tc>
        <w:tc>
          <w:tcPr>
            <w:tcW w:w="849" w:type="dxa"/>
          </w:tcPr>
          <w:p w14:paraId="76443CE5"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32E10E2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74" w:type="dxa"/>
            <w:vAlign w:val="center"/>
          </w:tcPr>
          <w:p w14:paraId="7EE9F79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74" w:type="dxa"/>
            <w:vAlign w:val="center"/>
          </w:tcPr>
          <w:p w14:paraId="70CD3A5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75" w:type="dxa"/>
            <w:vAlign w:val="center"/>
          </w:tcPr>
          <w:p w14:paraId="0C451D9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75" w:type="dxa"/>
            <w:vAlign w:val="center"/>
          </w:tcPr>
          <w:p w14:paraId="528BE91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4" w:type="dxa"/>
            <w:vAlign w:val="center"/>
          </w:tcPr>
          <w:p w14:paraId="5C78FD2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5" w:type="dxa"/>
            <w:vAlign w:val="center"/>
          </w:tcPr>
          <w:p w14:paraId="2894A20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5" w:type="dxa"/>
            <w:vAlign w:val="center"/>
          </w:tcPr>
          <w:p w14:paraId="6919A13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4" w:type="dxa"/>
            <w:vAlign w:val="center"/>
          </w:tcPr>
          <w:p w14:paraId="174B9D2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9" w:type="dxa"/>
            <w:vAlign w:val="center"/>
          </w:tcPr>
          <w:p w14:paraId="4AD945B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2"/>
            <w:vAlign w:val="center"/>
          </w:tcPr>
          <w:p w14:paraId="0C53BE0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2"/>
            <w:vAlign w:val="center"/>
          </w:tcPr>
          <w:p w14:paraId="03AD7F1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3"/>
            <w:vAlign w:val="center"/>
          </w:tcPr>
          <w:p w14:paraId="31F059F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14:paraId="14FEF910" w14:textId="77777777">
        <w:trPr>
          <w:trHeight w:val="230"/>
        </w:trPr>
        <w:tc>
          <w:tcPr>
            <w:tcW w:w="2400" w:type="dxa"/>
            <w:vMerge/>
          </w:tcPr>
          <w:p w14:paraId="6A1851AD"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4202496B"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электрической энергии, используемой для передачи (транспортировки) воды в системах водоснабжения </w:t>
            </w:r>
          </w:p>
        </w:tc>
        <w:tc>
          <w:tcPr>
            <w:tcW w:w="849" w:type="dxa"/>
          </w:tcPr>
          <w:p w14:paraId="6CC7531A" w14:textId="77777777"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14:paraId="35CC065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74" w:type="dxa"/>
            <w:vAlign w:val="center"/>
          </w:tcPr>
          <w:p w14:paraId="6F1C98E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74" w:type="dxa"/>
            <w:vAlign w:val="center"/>
          </w:tcPr>
          <w:p w14:paraId="37232A4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75" w:type="dxa"/>
            <w:vAlign w:val="center"/>
          </w:tcPr>
          <w:p w14:paraId="5B1943D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75" w:type="dxa"/>
            <w:vAlign w:val="center"/>
          </w:tcPr>
          <w:p w14:paraId="734CD12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74" w:type="dxa"/>
            <w:vAlign w:val="center"/>
          </w:tcPr>
          <w:p w14:paraId="650149B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775" w:type="dxa"/>
            <w:vAlign w:val="center"/>
          </w:tcPr>
          <w:p w14:paraId="7D74FAD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14:paraId="0BC9024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14:paraId="3967FE6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9" w:type="dxa"/>
            <w:vAlign w:val="center"/>
          </w:tcPr>
          <w:p w14:paraId="6598B01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2DA8D61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412A523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3"/>
            <w:vAlign w:val="center"/>
          </w:tcPr>
          <w:p w14:paraId="0FA0558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393DE9A1" w14:textId="77777777">
        <w:trPr>
          <w:trHeight w:val="230"/>
        </w:trPr>
        <w:tc>
          <w:tcPr>
            <w:tcW w:w="2400" w:type="dxa"/>
            <w:vMerge/>
          </w:tcPr>
          <w:p w14:paraId="14A59170"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EC9392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электрической энергии, используемой в системах водоотведения </w:t>
            </w:r>
          </w:p>
        </w:tc>
        <w:tc>
          <w:tcPr>
            <w:tcW w:w="849" w:type="dxa"/>
          </w:tcPr>
          <w:p w14:paraId="78A14661" w14:textId="77777777"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14:paraId="5E15FB8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14:paraId="0C6094C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14:paraId="7037C15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5" w:type="dxa"/>
            <w:vAlign w:val="center"/>
          </w:tcPr>
          <w:p w14:paraId="260067B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14:paraId="7898AEB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14:paraId="1473F31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14:paraId="3F413A7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14:paraId="446D4FF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4" w:type="dxa"/>
            <w:vAlign w:val="center"/>
          </w:tcPr>
          <w:p w14:paraId="30A14A9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9" w:type="dxa"/>
            <w:vAlign w:val="center"/>
          </w:tcPr>
          <w:p w14:paraId="36B73B8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2"/>
            <w:vAlign w:val="center"/>
          </w:tcPr>
          <w:p w14:paraId="2E7283A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2"/>
            <w:vAlign w:val="center"/>
          </w:tcPr>
          <w:p w14:paraId="7A30811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3"/>
            <w:vAlign w:val="center"/>
          </w:tcPr>
          <w:p w14:paraId="31D4514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r>
      <w:tr w:rsidR="00181A41" w:rsidRPr="00181A41" w14:paraId="3679A9CF" w14:textId="77777777">
        <w:trPr>
          <w:trHeight w:val="230"/>
        </w:trPr>
        <w:tc>
          <w:tcPr>
            <w:tcW w:w="2400" w:type="dxa"/>
            <w:vMerge/>
          </w:tcPr>
          <w:p w14:paraId="1738961D"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70E39B18"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w:t>
            </w:r>
          </w:p>
        </w:tc>
        <w:tc>
          <w:tcPr>
            <w:tcW w:w="849" w:type="dxa"/>
            <w:vAlign w:val="center"/>
          </w:tcPr>
          <w:p w14:paraId="66C1C946"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33536F7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22E773A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244BD41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0C1324D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5579C47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3B73F4E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5" w:type="dxa"/>
            <w:vAlign w:val="center"/>
          </w:tcPr>
          <w:p w14:paraId="6A88428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5" w:type="dxa"/>
            <w:vAlign w:val="center"/>
          </w:tcPr>
          <w:p w14:paraId="086CF66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4" w:type="dxa"/>
            <w:vAlign w:val="center"/>
          </w:tcPr>
          <w:p w14:paraId="5734D01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9" w:type="dxa"/>
            <w:vAlign w:val="center"/>
          </w:tcPr>
          <w:p w14:paraId="201ED41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2"/>
            <w:vAlign w:val="center"/>
          </w:tcPr>
          <w:p w14:paraId="59BAA3B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2"/>
            <w:vAlign w:val="center"/>
          </w:tcPr>
          <w:p w14:paraId="6827498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3"/>
            <w:vAlign w:val="center"/>
          </w:tcPr>
          <w:p w14:paraId="463D3DD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r>
      <w:tr w:rsidR="00181A41" w:rsidRPr="00181A41" w14:paraId="46B6E8B7" w14:textId="77777777">
        <w:trPr>
          <w:trHeight w:val="230"/>
        </w:trPr>
        <w:tc>
          <w:tcPr>
            <w:tcW w:w="2400" w:type="dxa"/>
            <w:vMerge/>
          </w:tcPr>
          <w:p w14:paraId="74744216"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B1848AB"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Непосредственные результаты</w:t>
            </w:r>
          </w:p>
        </w:tc>
        <w:tc>
          <w:tcPr>
            <w:tcW w:w="849" w:type="dxa"/>
          </w:tcPr>
          <w:p w14:paraId="5DA89991" w14:textId="77777777" w:rsidR="00F9745F" w:rsidRPr="00181A41" w:rsidRDefault="00F9745F">
            <w:pPr>
              <w:jc w:val="both"/>
              <w:rPr>
                <w:rFonts w:ascii="Times New Roman" w:hAnsi="Times New Roman"/>
                <w:color w:val="000000" w:themeColor="text1"/>
                <w:szCs w:val="24"/>
              </w:rPr>
            </w:pPr>
          </w:p>
        </w:tc>
        <w:tc>
          <w:tcPr>
            <w:tcW w:w="773" w:type="dxa"/>
            <w:vAlign w:val="center"/>
          </w:tcPr>
          <w:p w14:paraId="28183A86"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448A0145"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7D5F7EB1"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538C4935"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47E1484D"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289F87D8"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0B2B2318"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10EDF6FC"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1428DBEB" w14:textId="77777777" w:rsidR="00F9745F" w:rsidRPr="00181A41" w:rsidRDefault="00F9745F">
            <w:pPr>
              <w:jc w:val="center"/>
              <w:rPr>
                <w:rFonts w:ascii="Times New Roman" w:hAnsi="Times New Roman"/>
                <w:color w:val="000000" w:themeColor="text1"/>
                <w:sz w:val="20"/>
              </w:rPr>
            </w:pPr>
          </w:p>
        </w:tc>
        <w:tc>
          <w:tcPr>
            <w:tcW w:w="779" w:type="dxa"/>
            <w:vAlign w:val="center"/>
          </w:tcPr>
          <w:p w14:paraId="7E898CF3" w14:textId="77777777" w:rsidR="00F9745F" w:rsidRPr="00181A41" w:rsidRDefault="00F9745F">
            <w:pPr>
              <w:jc w:val="center"/>
              <w:rPr>
                <w:rFonts w:ascii="Times New Roman" w:hAnsi="Times New Roman"/>
                <w:color w:val="000000" w:themeColor="text1"/>
                <w:sz w:val="20"/>
              </w:rPr>
            </w:pPr>
          </w:p>
        </w:tc>
        <w:tc>
          <w:tcPr>
            <w:tcW w:w="785" w:type="dxa"/>
            <w:gridSpan w:val="2"/>
            <w:vAlign w:val="center"/>
          </w:tcPr>
          <w:p w14:paraId="7DF14A86" w14:textId="77777777" w:rsidR="00F9745F" w:rsidRPr="00181A41" w:rsidRDefault="00F9745F">
            <w:pPr>
              <w:jc w:val="center"/>
              <w:rPr>
                <w:rFonts w:ascii="Times New Roman" w:hAnsi="Times New Roman"/>
                <w:color w:val="000000" w:themeColor="text1"/>
                <w:sz w:val="20"/>
              </w:rPr>
            </w:pPr>
          </w:p>
        </w:tc>
        <w:tc>
          <w:tcPr>
            <w:tcW w:w="785" w:type="dxa"/>
            <w:gridSpan w:val="2"/>
          </w:tcPr>
          <w:p w14:paraId="2CC4E773" w14:textId="77777777" w:rsidR="00F9745F" w:rsidRPr="00181A41" w:rsidRDefault="00F9745F">
            <w:pPr>
              <w:jc w:val="center"/>
              <w:rPr>
                <w:rFonts w:ascii="Times New Roman" w:hAnsi="Times New Roman"/>
                <w:color w:val="000000" w:themeColor="text1"/>
                <w:sz w:val="20"/>
              </w:rPr>
            </w:pPr>
          </w:p>
        </w:tc>
        <w:tc>
          <w:tcPr>
            <w:tcW w:w="785" w:type="dxa"/>
            <w:gridSpan w:val="3"/>
          </w:tcPr>
          <w:p w14:paraId="18EFE87E" w14:textId="77777777" w:rsidR="00F9745F" w:rsidRPr="00181A41" w:rsidRDefault="00F9745F">
            <w:pPr>
              <w:jc w:val="center"/>
              <w:rPr>
                <w:rFonts w:ascii="Times New Roman" w:hAnsi="Times New Roman"/>
                <w:color w:val="000000" w:themeColor="text1"/>
                <w:sz w:val="20"/>
              </w:rPr>
            </w:pPr>
          </w:p>
        </w:tc>
      </w:tr>
      <w:tr w:rsidR="00181A41" w:rsidRPr="00181A41" w14:paraId="5190A206" w14:textId="77777777">
        <w:trPr>
          <w:trHeight w:val="230"/>
        </w:trPr>
        <w:tc>
          <w:tcPr>
            <w:tcW w:w="2400" w:type="dxa"/>
            <w:vMerge/>
          </w:tcPr>
          <w:p w14:paraId="720A7E22"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1795CD66"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топлива на выработку тепловой энергии на котельных </w:t>
            </w:r>
          </w:p>
        </w:tc>
        <w:tc>
          <w:tcPr>
            <w:tcW w:w="849" w:type="dxa"/>
          </w:tcPr>
          <w:p w14:paraId="68F57D05"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т у. т./ Гкал</w:t>
            </w:r>
          </w:p>
        </w:tc>
        <w:tc>
          <w:tcPr>
            <w:tcW w:w="773" w:type="dxa"/>
            <w:vAlign w:val="center"/>
          </w:tcPr>
          <w:p w14:paraId="2CCA272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624C99B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2FB21B8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5ED71BA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7D4BC68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F0D11F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137755F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6429129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16BBC18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14:paraId="3BFBAC6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4113031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116AE20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14:paraId="4C6ECBE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B799AEA" w14:textId="77777777">
        <w:trPr>
          <w:trHeight w:val="230"/>
        </w:trPr>
        <w:tc>
          <w:tcPr>
            <w:tcW w:w="2400" w:type="dxa"/>
            <w:vMerge/>
          </w:tcPr>
          <w:p w14:paraId="34A4A2DC"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B08B43B"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при передаче тепловой энергии в системах теплоснабжения </w:t>
            </w:r>
          </w:p>
        </w:tc>
        <w:tc>
          <w:tcPr>
            <w:tcW w:w="849" w:type="dxa"/>
          </w:tcPr>
          <w:p w14:paraId="07F6FAE7" w14:textId="77777777"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14:paraId="29041DA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1DF1555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0,5</w:t>
            </w:r>
          </w:p>
        </w:tc>
        <w:tc>
          <w:tcPr>
            <w:tcW w:w="774" w:type="dxa"/>
            <w:vAlign w:val="center"/>
          </w:tcPr>
          <w:p w14:paraId="4E630E9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775" w:type="dxa"/>
            <w:vAlign w:val="center"/>
          </w:tcPr>
          <w:p w14:paraId="4933B4F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5" w:type="dxa"/>
            <w:vAlign w:val="center"/>
          </w:tcPr>
          <w:p w14:paraId="5FB20FB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4" w:type="dxa"/>
            <w:vAlign w:val="center"/>
          </w:tcPr>
          <w:p w14:paraId="4D12C5B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14:paraId="6437C13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14:paraId="49FC3C9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14:paraId="6CAE208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9" w:type="dxa"/>
            <w:vAlign w:val="center"/>
          </w:tcPr>
          <w:p w14:paraId="6F22146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0974E8D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65164A7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3"/>
            <w:vAlign w:val="center"/>
          </w:tcPr>
          <w:p w14:paraId="23338B7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292B7ABD" w14:textId="77777777">
        <w:trPr>
          <w:trHeight w:val="120"/>
        </w:trPr>
        <w:tc>
          <w:tcPr>
            <w:tcW w:w="2400" w:type="dxa"/>
            <w:vMerge/>
          </w:tcPr>
          <w:p w14:paraId="5338B835"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41FFA1BF"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доли потерь тепловой энергии при ее передаче в общем объеме переданной тепловой энергии  </w:t>
            </w:r>
          </w:p>
        </w:tc>
        <w:tc>
          <w:tcPr>
            <w:tcW w:w="849" w:type="dxa"/>
          </w:tcPr>
          <w:p w14:paraId="06ECE3B9"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48E8E0A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74" w:type="dxa"/>
            <w:vAlign w:val="center"/>
          </w:tcPr>
          <w:p w14:paraId="2900876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1457F8A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4,98</w:t>
            </w:r>
          </w:p>
        </w:tc>
        <w:tc>
          <w:tcPr>
            <w:tcW w:w="775" w:type="dxa"/>
            <w:vAlign w:val="center"/>
          </w:tcPr>
          <w:p w14:paraId="0DEADDE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4,83</w:t>
            </w:r>
          </w:p>
        </w:tc>
        <w:tc>
          <w:tcPr>
            <w:tcW w:w="775" w:type="dxa"/>
            <w:vAlign w:val="center"/>
          </w:tcPr>
          <w:p w14:paraId="064FF2D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4" w:type="dxa"/>
            <w:vAlign w:val="center"/>
          </w:tcPr>
          <w:p w14:paraId="4422CDC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5" w:type="dxa"/>
            <w:vAlign w:val="center"/>
          </w:tcPr>
          <w:p w14:paraId="063C6E2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5" w:type="dxa"/>
            <w:vAlign w:val="center"/>
          </w:tcPr>
          <w:p w14:paraId="575AD6D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4" w:type="dxa"/>
            <w:vAlign w:val="center"/>
          </w:tcPr>
          <w:p w14:paraId="52F0B59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9" w:type="dxa"/>
            <w:vAlign w:val="center"/>
          </w:tcPr>
          <w:p w14:paraId="7772761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2"/>
            <w:vAlign w:val="center"/>
          </w:tcPr>
          <w:p w14:paraId="7D29E25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2"/>
            <w:vAlign w:val="center"/>
          </w:tcPr>
          <w:p w14:paraId="4ADE140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3"/>
            <w:vAlign w:val="center"/>
          </w:tcPr>
          <w:p w14:paraId="44B32F5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r>
      <w:tr w:rsidR="00181A41" w:rsidRPr="00181A41" w14:paraId="4FDA01D9" w14:textId="77777777">
        <w:trPr>
          <w:trHeight w:val="150"/>
        </w:trPr>
        <w:tc>
          <w:tcPr>
            <w:tcW w:w="2400" w:type="dxa"/>
            <w:vMerge/>
          </w:tcPr>
          <w:p w14:paraId="04107A9B"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073C4CE7"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доли потерь воды при ее передаче в общем объеме переданной воды  </w:t>
            </w:r>
          </w:p>
        </w:tc>
        <w:tc>
          <w:tcPr>
            <w:tcW w:w="849" w:type="dxa"/>
          </w:tcPr>
          <w:p w14:paraId="2F5EDD1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6553698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4C05560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03C17A6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30805AB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75" w:type="dxa"/>
            <w:vAlign w:val="center"/>
          </w:tcPr>
          <w:p w14:paraId="4724EDE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6EC7A56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7C22907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550C992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F5CD72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14:paraId="07B7709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23669D1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32A4F4C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14:paraId="7D4EB74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2388085" w14:textId="77777777">
        <w:trPr>
          <w:trHeight w:val="140"/>
        </w:trPr>
        <w:tc>
          <w:tcPr>
            <w:tcW w:w="2400" w:type="dxa"/>
            <w:vMerge/>
          </w:tcPr>
          <w:p w14:paraId="7985C0C3"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1B40FE5D"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для передачи (транспортировки) воды в системах водоснабжения </w:t>
            </w:r>
          </w:p>
        </w:tc>
        <w:tc>
          <w:tcPr>
            <w:tcW w:w="849" w:type="dxa"/>
          </w:tcPr>
          <w:p w14:paraId="276B03A3" w14:textId="77777777"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14:paraId="4F77537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4" w:type="dxa"/>
            <w:vAlign w:val="center"/>
          </w:tcPr>
          <w:p w14:paraId="2FCAC2F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14:paraId="10A7694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5" w:type="dxa"/>
            <w:vAlign w:val="center"/>
          </w:tcPr>
          <w:p w14:paraId="017ED54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75" w:type="dxa"/>
            <w:vAlign w:val="center"/>
          </w:tcPr>
          <w:p w14:paraId="79C91B1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74" w:type="dxa"/>
            <w:vAlign w:val="center"/>
          </w:tcPr>
          <w:p w14:paraId="3321762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5" w:type="dxa"/>
            <w:shd w:val="clear" w:color="auto" w:fill="auto"/>
            <w:vAlign w:val="center"/>
          </w:tcPr>
          <w:p w14:paraId="25BECD7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5" w:type="dxa"/>
            <w:vAlign w:val="center"/>
          </w:tcPr>
          <w:p w14:paraId="23DC845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4" w:type="dxa"/>
            <w:vAlign w:val="center"/>
          </w:tcPr>
          <w:p w14:paraId="5DCE46C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9" w:type="dxa"/>
            <w:vAlign w:val="center"/>
          </w:tcPr>
          <w:p w14:paraId="4D7E81E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2"/>
            <w:vAlign w:val="center"/>
          </w:tcPr>
          <w:p w14:paraId="094A88E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2"/>
            <w:vAlign w:val="center"/>
          </w:tcPr>
          <w:p w14:paraId="0B730E2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3"/>
            <w:vAlign w:val="center"/>
          </w:tcPr>
          <w:p w14:paraId="57F2371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14:paraId="5FD957E3" w14:textId="77777777">
        <w:trPr>
          <w:trHeight w:val="160"/>
        </w:trPr>
        <w:tc>
          <w:tcPr>
            <w:tcW w:w="2400" w:type="dxa"/>
            <w:vMerge/>
          </w:tcPr>
          <w:p w14:paraId="4CA717E7"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414CCB7E"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в системах водоотведения </w:t>
            </w:r>
          </w:p>
        </w:tc>
        <w:tc>
          <w:tcPr>
            <w:tcW w:w="849" w:type="dxa"/>
          </w:tcPr>
          <w:p w14:paraId="3A2771B2" w14:textId="77777777"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14:paraId="16419A1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6DC1822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33AB008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4240770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3E238A5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747FA91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shd w:val="clear" w:color="auto" w:fill="auto"/>
            <w:vAlign w:val="center"/>
          </w:tcPr>
          <w:p w14:paraId="60869DA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275A5EB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0F1616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14:paraId="5732D06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5373239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032A307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14:paraId="049193A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4E4AB756" w14:textId="77777777">
        <w:trPr>
          <w:trHeight w:val="180"/>
        </w:trPr>
        <w:tc>
          <w:tcPr>
            <w:tcW w:w="2400" w:type="dxa"/>
            <w:vMerge/>
          </w:tcPr>
          <w:p w14:paraId="300D8C7A"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12D2F9E4"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Количество выявленных бесхозяйных объектов и обеспечение их дальнейшей эксплуатации</w:t>
            </w:r>
          </w:p>
        </w:tc>
        <w:tc>
          <w:tcPr>
            <w:tcW w:w="849" w:type="dxa"/>
            <w:vAlign w:val="center"/>
          </w:tcPr>
          <w:p w14:paraId="42C963F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шт.</w:t>
            </w:r>
          </w:p>
        </w:tc>
        <w:tc>
          <w:tcPr>
            <w:tcW w:w="773" w:type="dxa"/>
            <w:vAlign w:val="center"/>
          </w:tcPr>
          <w:p w14:paraId="430BCC4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36A95ED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1AA8592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4770774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409D617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14:paraId="70B02D2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75" w:type="dxa"/>
            <w:shd w:val="clear" w:color="auto" w:fill="auto"/>
            <w:vAlign w:val="center"/>
          </w:tcPr>
          <w:p w14:paraId="31C109B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5" w:type="dxa"/>
            <w:vAlign w:val="center"/>
          </w:tcPr>
          <w:p w14:paraId="559F3FB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4" w:type="dxa"/>
            <w:vAlign w:val="center"/>
          </w:tcPr>
          <w:p w14:paraId="595D630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9" w:type="dxa"/>
            <w:vAlign w:val="center"/>
          </w:tcPr>
          <w:p w14:paraId="6EAD82F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2"/>
            <w:vAlign w:val="center"/>
          </w:tcPr>
          <w:p w14:paraId="11866C7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2"/>
            <w:vAlign w:val="center"/>
          </w:tcPr>
          <w:p w14:paraId="6CFBDB2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3"/>
            <w:vAlign w:val="center"/>
          </w:tcPr>
          <w:p w14:paraId="15147EA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r>
      <w:tr w:rsidR="00181A41" w:rsidRPr="00181A41" w14:paraId="221362A7" w14:textId="77777777">
        <w:trPr>
          <w:trHeight w:val="230"/>
        </w:trPr>
        <w:tc>
          <w:tcPr>
            <w:tcW w:w="2400" w:type="dxa"/>
            <w:vMerge/>
          </w:tcPr>
          <w:p w14:paraId="236837B5"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702DEFF2" w14:textId="77777777" w:rsidR="00F9745F" w:rsidRPr="00181A41" w:rsidRDefault="00F9745F">
            <w:pPr>
              <w:jc w:val="both"/>
              <w:rPr>
                <w:rFonts w:ascii="Times New Roman" w:hAnsi="Times New Roman"/>
                <w:color w:val="000000" w:themeColor="text1"/>
                <w:szCs w:val="24"/>
              </w:rPr>
            </w:pPr>
          </w:p>
        </w:tc>
        <w:tc>
          <w:tcPr>
            <w:tcW w:w="849" w:type="dxa"/>
            <w:vAlign w:val="center"/>
          </w:tcPr>
          <w:p w14:paraId="2D5B04E9" w14:textId="77777777" w:rsidR="00F9745F" w:rsidRPr="00181A41" w:rsidRDefault="00F9745F">
            <w:pPr>
              <w:jc w:val="both"/>
              <w:rPr>
                <w:rFonts w:ascii="Times New Roman" w:hAnsi="Times New Roman"/>
                <w:color w:val="000000" w:themeColor="text1"/>
                <w:szCs w:val="24"/>
              </w:rPr>
            </w:pPr>
          </w:p>
        </w:tc>
        <w:tc>
          <w:tcPr>
            <w:tcW w:w="773" w:type="dxa"/>
            <w:vAlign w:val="center"/>
          </w:tcPr>
          <w:p w14:paraId="17D82B00"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5AF655FF"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374DFDEA"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4612D186"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5AFCE183"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326444A5" w14:textId="77777777" w:rsidR="00F9745F" w:rsidRPr="00181A41" w:rsidRDefault="00F9745F">
            <w:pPr>
              <w:jc w:val="center"/>
              <w:rPr>
                <w:rFonts w:ascii="Times New Roman" w:hAnsi="Times New Roman"/>
                <w:color w:val="000000" w:themeColor="text1"/>
                <w:sz w:val="20"/>
              </w:rPr>
            </w:pPr>
          </w:p>
        </w:tc>
        <w:tc>
          <w:tcPr>
            <w:tcW w:w="775" w:type="dxa"/>
            <w:shd w:val="clear" w:color="auto" w:fill="auto"/>
            <w:vAlign w:val="center"/>
          </w:tcPr>
          <w:p w14:paraId="4BAA308D"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5B157D6B"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627956CC" w14:textId="77777777" w:rsidR="00F9745F" w:rsidRPr="00181A41" w:rsidRDefault="00F9745F">
            <w:pPr>
              <w:jc w:val="center"/>
              <w:rPr>
                <w:rFonts w:ascii="Times New Roman" w:hAnsi="Times New Roman"/>
                <w:color w:val="000000" w:themeColor="text1"/>
                <w:sz w:val="20"/>
              </w:rPr>
            </w:pPr>
          </w:p>
        </w:tc>
        <w:tc>
          <w:tcPr>
            <w:tcW w:w="779" w:type="dxa"/>
            <w:vAlign w:val="center"/>
          </w:tcPr>
          <w:p w14:paraId="6403C3A6" w14:textId="77777777" w:rsidR="00F9745F" w:rsidRPr="00181A41" w:rsidRDefault="00F9745F">
            <w:pPr>
              <w:jc w:val="center"/>
              <w:rPr>
                <w:rFonts w:ascii="Times New Roman" w:hAnsi="Times New Roman"/>
                <w:color w:val="000000" w:themeColor="text1"/>
                <w:sz w:val="20"/>
              </w:rPr>
            </w:pPr>
          </w:p>
        </w:tc>
        <w:tc>
          <w:tcPr>
            <w:tcW w:w="785" w:type="dxa"/>
            <w:gridSpan w:val="2"/>
            <w:vAlign w:val="center"/>
          </w:tcPr>
          <w:p w14:paraId="7F759496" w14:textId="77777777" w:rsidR="00F9745F" w:rsidRPr="00181A41" w:rsidRDefault="00F9745F">
            <w:pPr>
              <w:jc w:val="center"/>
              <w:rPr>
                <w:rFonts w:ascii="Times New Roman" w:hAnsi="Times New Roman"/>
                <w:color w:val="000000" w:themeColor="text1"/>
                <w:sz w:val="20"/>
              </w:rPr>
            </w:pPr>
          </w:p>
        </w:tc>
        <w:tc>
          <w:tcPr>
            <w:tcW w:w="785" w:type="dxa"/>
            <w:gridSpan w:val="2"/>
          </w:tcPr>
          <w:p w14:paraId="5CD2442A" w14:textId="77777777" w:rsidR="00F9745F" w:rsidRPr="00181A41" w:rsidRDefault="00F9745F">
            <w:pPr>
              <w:jc w:val="center"/>
              <w:rPr>
                <w:rFonts w:ascii="Times New Roman" w:hAnsi="Times New Roman"/>
                <w:color w:val="000000" w:themeColor="text1"/>
                <w:sz w:val="20"/>
              </w:rPr>
            </w:pPr>
          </w:p>
        </w:tc>
        <w:tc>
          <w:tcPr>
            <w:tcW w:w="785" w:type="dxa"/>
            <w:gridSpan w:val="3"/>
          </w:tcPr>
          <w:p w14:paraId="098DDAE6" w14:textId="77777777" w:rsidR="00F9745F" w:rsidRPr="00181A41" w:rsidRDefault="00F9745F">
            <w:pPr>
              <w:jc w:val="center"/>
              <w:rPr>
                <w:rFonts w:ascii="Times New Roman" w:hAnsi="Times New Roman"/>
                <w:color w:val="000000" w:themeColor="text1"/>
                <w:sz w:val="20"/>
              </w:rPr>
            </w:pPr>
          </w:p>
        </w:tc>
      </w:tr>
    </w:tbl>
    <w:p w14:paraId="5CBC63E1" w14:textId="77777777"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14:paraId="425085F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 Текстовая часть подпрограммы</w:t>
      </w:r>
    </w:p>
    <w:p w14:paraId="262FCBF7" w14:textId="77777777" w:rsidR="00F9745F" w:rsidRPr="00181A41" w:rsidRDefault="00F9745F">
      <w:pPr>
        <w:ind w:right="-2"/>
        <w:jc w:val="both"/>
        <w:rPr>
          <w:rFonts w:ascii="Times New Roman" w:hAnsi="Times New Roman"/>
          <w:color w:val="000000" w:themeColor="text1"/>
          <w:szCs w:val="24"/>
        </w:rPr>
      </w:pPr>
    </w:p>
    <w:p w14:paraId="12B092E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3.2.2.1. Характеристика сферы реализации подпрограммы, описание основных проблем в указанной сфере и прогноз её развития.</w:t>
      </w:r>
    </w:p>
    <w:p w14:paraId="1B008F6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ab/>
      </w:r>
    </w:p>
    <w:p w14:paraId="7F89E99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территории Большеболдинского муниципального округа расположена одна многоотраслевая организация коммунального комплекса, которая оказывает услуги по холодному водоснабжению, водоотведению, теплоснабжению, сбором и вывозом ТБО, управлением жилфонда.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w:t>
      </w:r>
    </w:p>
    <w:p w14:paraId="68D3F04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водоснабжения входят:</w:t>
      </w:r>
    </w:p>
    <w:p w14:paraId="25B6595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водозаборных скважин – 15 шт.;</w:t>
      </w:r>
    </w:p>
    <w:p w14:paraId="5F8F491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сети водоснабжения – 26,6 км. </w:t>
      </w:r>
    </w:p>
    <w:p w14:paraId="16F4887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Расход воды на собственные технологические нужды определен на основании технических характеристик установленного оборудования, а также с учетом пропускной способности устройств и времени проведения технологических регламентных работ. В 2012 году была произведена замена водонапорной башни на систему управления </w:t>
      </w:r>
      <w:proofErr w:type="spellStart"/>
      <w:r w:rsidRPr="00181A41">
        <w:rPr>
          <w:rFonts w:ascii="Times New Roman" w:hAnsi="Times New Roman"/>
          <w:color w:val="000000" w:themeColor="text1"/>
          <w:szCs w:val="24"/>
        </w:rPr>
        <w:t>водопогружным</w:t>
      </w:r>
      <w:proofErr w:type="spellEnd"/>
      <w:r w:rsidRPr="00181A41">
        <w:rPr>
          <w:rFonts w:ascii="Times New Roman" w:hAnsi="Times New Roman"/>
          <w:color w:val="000000" w:themeColor="text1"/>
          <w:szCs w:val="24"/>
        </w:rPr>
        <w:t xml:space="preserve"> насосом, что позволило ежегодно экономить электроэнергию на подачу воды 0,3 </w:t>
      </w:r>
      <w:proofErr w:type="spellStart"/>
      <w:r w:rsidRPr="00181A41">
        <w:rPr>
          <w:rFonts w:ascii="Times New Roman" w:hAnsi="Times New Roman"/>
          <w:color w:val="000000" w:themeColor="text1"/>
          <w:szCs w:val="24"/>
        </w:rPr>
        <w:t>тыс.кВт.ч</w:t>
      </w:r>
      <w:proofErr w:type="spellEnd"/>
      <w:r w:rsidRPr="00181A41">
        <w:rPr>
          <w:rFonts w:ascii="Times New Roman" w:hAnsi="Times New Roman"/>
          <w:color w:val="000000" w:themeColor="text1"/>
          <w:szCs w:val="24"/>
        </w:rPr>
        <w:t>. Также была заменена водозаборная скважина, вышедшая из строя, на новую.</w:t>
      </w:r>
    </w:p>
    <w:p w14:paraId="3E24408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водоотведения входят:</w:t>
      </w:r>
    </w:p>
    <w:p w14:paraId="0FCB77B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очистные сооружения – 1 шт.;</w:t>
      </w:r>
    </w:p>
    <w:p w14:paraId="0BBBB18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канализационные насосные станции – 1 шт.;</w:t>
      </w:r>
    </w:p>
    <w:p w14:paraId="3A96FF1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сети водоотведения –14,1 км.</w:t>
      </w:r>
    </w:p>
    <w:p w14:paraId="4DC49D7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Учёт объёмов отводимых сточных вод осуществляется по приборам учёта холодной, а также по нормативам потребления ресурсов. Основной проблемой в сфере водоотведения является, то что канализационные очистные сооружения загружены не на полную мощность, это влечет за собой большую себестоимость коммунальной услуги, и как следствие убыток по данном направлению.</w:t>
      </w:r>
    </w:p>
    <w:p w14:paraId="0AD90FE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теплоснабжения входят:</w:t>
      </w:r>
    </w:p>
    <w:p w14:paraId="4444FE6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газовые котельные – 5 шт. из них 3 шт. для подачи тепла населению, объектам соцкультбыта и прочим потребителям;</w:t>
      </w:r>
    </w:p>
    <w:p w14:paraId="25E12A5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Все газовые котельные оборудованы коммерческими узлами учета газа. По мере возможности были заменены устаревшие газовые котлы, на котлы с наибольшим КПД. В основном на весь округа газифицирован, отопление – от индивидуальных газовых приборов (для жилфонда) и или газовых котельных (для прочих потребителей). Незначительная часть населения и прочих потребителей пользуется услугой по центральному теплоснабжению в окружном центре – село Большое Болдино.</w:t>
      </w:r>
    </w:p>
    <w:p w14:paraId="4A22DCF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Ежегодно в период к подготовке к осенне-зимнему периоду ведутся работы по капитальному и текущему ремонту инженерной инфраструктуры. Это позволяет предупредить возможность возникновения аварийных ситуаций в зимний период и как следствие потерь энергоресурсов и воды при передаче потребителям.</w:t>
      </w:r>
    </w:p>
    <w:p w14:paraId="3682FB5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связи с принятием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2013 года в МУП ЖКХ «Коммунальник» проведено энергетическое обследование, разработана программа в области энергосбережения и повышения энергетической эффективности. В соответствии с законодательством организована работа по установке приборов учёта воды, как в жилищном фонде, так и в организациях с участием муниципального образования.</w:t>
      </w:r>
    </w:p>
    <w:p w14:paraId="59F21B9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дальнейшем планируется совершенствование проводимых мероприятий энергосбережения с учётом применения новых технологий и дооснащение современными приборами учёта воды муниципального образования.</w:t>
      </w:r>
    </w:p>
    <w:p w14:paraId="381A476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направлена на повышение эффективности энергетических обследований, снижение удельных расходов потребления топлива на выработку энергоресурсов, снижение потерь при передаче энергоресурсов, стимулирование мер по снижению энергоемкости систем коммунальной инфраструктуры, формирование условий и механизмов, способствующих появлению и реализации проектов в области энергосбережения.</w:t>
      </w:r>
    </w:p>
    <w:p w14:paraId="63320D70" w14:textId="77777777" w:rsidR="00F9745F" w:rsidRPr="00181A41" w:rsidRDefault="00F9745F">
      <w:pPr>
        <w:ind w:right="-2"/>
        <w:jc w:val="both"/>
        <w:rPr>
          <w:rFonts w:ascii="Times New Roman" w:hAnsi="Times New Roman"/>
          <w:color w:val="000000" w:themeColor="text1"/>
          <w:szCs w:val="24"/>
        </w:rPr>
      </w:pPr>
    </w:p>
    <w:p w14:paraId="123A656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3.2.2.2. Приоритеты муниципальной политики в сфере реализации подпрограммы, цели и задачи подпрограммы.</w:t>
      </w:r>
    </w:p>
    <w:p w14:paraId="65518AA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подпрограммы -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–Большеболдинский муниципальный округа.</w:t>
      </w:r>
    </w:p>
    <w:p w14:paraId="0440AE7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Для достижения цели подпрограммы решаются следующие задачи: </w:t>
      </w:r>
    </w:p>
    <w:p w14:paraId="4070D80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(муниципальными унитарными предприятиями); </w:t>
      </w:r>
    </w:p>
    <w:p w14:paraId="441B659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Повышение энергетической эффективности использования энергоресурсов в системе коммунальной инфраструктуры; </w:t>
      </w:r>
    </w:p>
    <w:p w14:paraId="6A1654A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 Формирование комплексной системы учёта и мониторинга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14:paraId="75B9BCD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Повышение уровня оснащенности объектов муниципального образования приборами учета воды;</w:t>
      </w:r>
    </w:p>
    <w:p w14:paraId="718D825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5. Стимулирование привлечения внебюджетных инвестиций в реализацию мероприятий (проектов) в области энергосбережения и повышения энергетической эффективности, в т.ч. через механизм </w:t>
      </w:r>
      <w:proofErr w:type="spellStart"/>
      <w:r w:rsidRPr="00181A41">
        <w:rPr>
          <w:rFonts w:ascii="Times New Roman" w:hAnsi="Times New Roman"/>
          <w:color w:val="000000" w:themeColor="text1"/>
          <w:szCs w:val="24"/>
        </w:rPr>
        <w:t>энергосервисных</w:t>
      </w:r>
      <w:proofErr w:type="spellEnd"/>
      <w:r w:rsidRPr="00181A41">
        <w:rPr>
          <w:rFonts w:ascii="Times New Roman" w:hAnsi="Times New Roman"/>
          <w:color w:val="000000" w:themeColor="text1"/>
          <w:szCs w:val="24"/>
        </w:rPr>
        <w:t xml:space="preserve"> контрактов;</w:t>
      </w:r>
    </w:p>
    <w:p w14:paraId="5CCDB9A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6. Подготовка и стимулирование работников, ответственных за энергосбережение и повышение энергетической эффективности.</w:t>
      </w:r>
    </w:p>
    <w:p w14:paraId="5B579C6C" w14:textId="77777777" w:rsidR="00F9745F" w:rsidRPr="00181A41" w:rsidRDefault="00F9745F">
      <w:pPr>
        <w:ind w:right="-2"/>
        <w:jc w:val="both"/>
        <w:rPr>
          <w:rFonts w:ascii="Times New Roman" w:hAnsi="Times New Roman"/>
          <w:color w:val="000000" w:themeColor="text1"/>
          <w:szCs w:val="24"/>
        </w:rPr>
      </w:pPr>
    </w:p>
    <w:p w14:paraId="4B18BEE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3.2.2.3. Сроки и этапы реализации подпрограммы </w:t>
      </w:r>
    </w:p>
    <w:p w14:paraId="0F5FFAA3" w14:textId="77777777" w:rsidR="00F9745F" w:rsidRPr="00181A41" w:rsidRDefault="00F9745F">
      <w:pPr>
        <w:ind w:right="-2"/>
        <w:jc w:val="both"/>
        <w:rPr>
          <w:rFonts w:ascii="Times New Roman" w:hAnsi="Times New Roman"/>
          <w:color w:val="000000" w:themeColor="text1"/>
          <w:szCs w:val="24"/>
        </w:rPr>
      </w:pPr>
    </w:p>
    <w:p w14:paraId="701EEF7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разрабатывается на период с 2016 до 2028 года и реализуется в девять этапов.</w:t>
      </w:r>
    </w:p>
    <w:p w14:paraId="6DD5A788" w14:textId="77777777" w:rsidR="00F9745F" w:rsidRPr="00181A41" w:rsidRDefault="00F9745F">
      <w:pPr>
        <w:ind w:right="-2"/>
        <w:jc w:val="both"/>
        <w:rPr>
          <w:rFonts w:ascii="Times New Roman" w:hAnsi="Times New Roman"/>
          <w:color w:val="000000" w:themeColor="text1"/>
          <w:szCs w:val="24"/>
        </w:rPr>
      </w:pPr>
    </w:p>
    <w:p w14:paraId="3888FDA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3.2.2.4. Перечень основных мероприятий подпрограммы приведен в таблице 1      Программы.</w:t>
      </w:r>
    </w:p>
    <w:p w14:paraId="7A76A848" w14:textId="77777777" w:rsidR="00F9745F" w:rsidRPr="00181A41" w:rsidRDefault="00F9745F">
      <w:pPr>
        <w:ind w:right="-2"/>
        <w:jc w:val="both"/>
        <w:rPr>
          <w:rFonts w:ascii="Times New Roman" w:hAnsi="Times New Roman"/>
          <w:color w:val="000000" w:themeColor="text1"/>
          <w:szCs w:val="24"/>
        </w:rPr>
      </w:pPr>
    </w:p>
    <w:p w14:paraId="3522C51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3.2.2.5. Индикаторы достижения цели и непосредственные результаты реализации подпрограммы </w:t>
      </w:r>
    </w:p>
    <w:p w14:paraId="11F01C23" w14:textId="77777777" w:rsidR="00F9745F" w:rsidRPr="00181A41" w:rsidRDefault="00F9745F">
      <w:pPr>
        <w:ind w:right="-2"/>
        <w:jc w:val="both"/>
        <w:rPr>
          <w:rFonts w:ascii="Times New Roman" w:hAnsi="Times New Roman"/>
          <w:color w:val="000000" w:themeColor="text1"/>
          <w:szCs w:val="24"/>
        </w:rPr>
      </w:pPr>
    </w:p>
    <w:p w14:paraId="43742C3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подпрограммы приведена в таблице 2 Программы.</w:t>
      </w:r>
    </w:p>
    <w:p w14:paraId="5AD0974A" w14:textId="77777777" w:rsidR="00F9745F" w:rsidRPr="00181A41" w:rsidRDefault="00F9745F">
      <w:pPr>
        <w:ind w:right="-2"/>
        <w:jc w:val="both"/>
        <w:rPr>
          <w:rFonts w:ascii="Times New Roman" w:hAnsi="Times New Roman"/>
          <w:color w:val="000000" w:themeColor="text1"/>
          <w:szCs w:val="24"/>
        </w:rPr>
      </w:pPr>
    </w:p>
    <w:p w14:paraId="0F48C7E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3.2.2.6. Меры правового регулирования.</w:t>
      </w:r>
    </w:p>
    <w:p w14:paraId="7629B079" w14:textId="77777777" w:rsidR="00F9745F" w:rsidRPr="00181A41" w:rsidRDefault="00F9745F">
      <w:pPr>
        <w:ind w:right="-2"/>
        <w:jc w:val="both"/>
        <w:rPr>
          <w:rFonts w:ascii="Times New Roman" w:hAnsi="Times New Roman"/>
          <w:color w:val="000000" w:themeColor="text1"/>
          <w:szCs w:val="24"/>
        </w:rPr>
      </w:pPr>
    </w:p>
    <w:p w14:paraId="3863FDB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Сведения об основных мерах правового регулирования подпрограммы приведены в таблице 3 Программы.</w:t>
      </w:r>
    </w:p>
    <w:p w14:paraId="6F08C405" w14:textId="77777777" w:rsidR="00F9745F" w:rsidRPr="00181A41" w:rsidRDefault="00F9745F">
      <w:pPr>
        <w:ind w:right="-2"/>
        <w:jc w:val="both"/>
        <w:rPr>
          <w:rFonts w:ascii="Times New Roman" w:hAnsi="Times New Roman"/>
          <w:color w:val="000000" w:themeColor="text1"/>
          <w:szCs w:val="24"/>
        </w:rPr>
      </w:pPr>
    </w:p>
    <w:p w14:paraId="3E54E7A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5A47EAFA" w14:textId="77777777" w:rsidR="00F9745F" w:rsidRPr="00181A41" w:rsidRDefault="00F9745F">
      <w:pPr>
        <w:ind w:right="-2"/>
        <w:jc w:val="both"/>
        <w:rPr>
          <w:rFonts w:ascii="Times New Roman" w:hAnsi="Times New Roman"/>
          <w:color w:val="000000" w:themeColor="text1"/>
          <w:szCs w:val="24"/>
        </w:rPr>
      </w:pPr>
    </w:p>
    <w:p w14:paraId="140E559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организаций с участием муниципального образования приведены в таблице 5 Программы.</w:t>
      </w:r>
    </w:p>
    <w:p w14:paraId="04F60A07" w14:textId="77777777" w:rsidR="00F9745F" w:rsidRPr="00181A41" w:rsidRDefault="00F9745F">
      <w:pPr>
        <w:ind w:right="-2"/>
        <w:jc w:val="both"/>
        <w:rPr>
          <w:rFonts w:ascii="Times New Roman" w:hAnsi="Times New Roman"/>
          <w:color w:val="000000" w:themeColor="text1"/>
          <w:szCs w:val="24"/>
        </w:rPr>
      </w:pPr>
    </w:p>
    <w:p w14:paraId="6DEB5A4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3.2.2.8. Обоснование объема финансовых ресурсов</w:t>
      </w:r>
    </w:p>
    <w:p w14:paraId="78F418CE" w14:textId="77777777" w:rsidR="00F9745F" w:rsidRPr="00181A41" w:rsidRDefault="00F9745F">
      <w:pPr>
        <w:ind w:right="-2"/>
        <w:jc w:val="both"/>
        <w:rPr>
          <w:rFonts w:ascii="Times New Roman" w:hAnsi="Times New Roman"/>
          <w:color w:val="000000" w:themeColor="text1"/>
          <w:szCs w:val="24"/>
        </w:rPr>
      </w:pPr>
    </w:p>
    <w:p w14:paraId="4768992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12C7A8C3" w14:textId="77777777" w:rsidR="00F9745F" w:rsidRPr="00181A41" w:rsidRDefault="00F9745F">
      <w:pPr>
        <w:ind w:right="-2"/>
        <w:jc w:val="both"/>
        <w:rPr>
          <w:rFonts w:ascii="Times New Roman" w:hAnsi="Times New Roman"/>
          <w:color w:val="000000" w:themeColor="text1"/>
          <w:szCs w:val="24"/>
        </w:rPr>
      </w:pPr>
    </w:p>
    <w:p w14:paraId="10A1FA8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3.2.2.9. Анализ рисков реализации подпрограммы</w:t>
      </w:r>
    </w:p>
    <w:p w14:paraId="31152E5D" w14:textId="77777777" w:rsidR="00F9745F" w:rsidRPr="00181A41" w:rsidRDefault="00F9745F">
      <w:pPr>
        <w:ind w:right="-2"/>
        <w:jc w:val="both"/>
        <w:rPr>
          <w:rFonts w:ascii="Times New Roman" w:hAnsi="Times New Roman"/>
          <w:color w:val="000000" w:themeColor="text1"/>
          <w:szCs w:val="24"/>
        </w:rPr>
      </w:pPr>
    </w:p>
    <w:p w14:paraId="14A0826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подпрограммы можно выделить следующие риски, оказывающие влияние на достижение цели и задач подпрограммы:</w:t>
      </w:r>
    </w:p>
    <w:p w14:paraId="6CB74A0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Изменение законодательства на федеральном и региональном уровнях, регулирующего бюджетные отношения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14:paraId="4E9F2F7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Недостаточный уровень софинансирования подпрограммы из внебюджетных источников.</w:t>
      </w:r>
    </w:p>
    <w:p w14:paraId="4BEC516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Недостаточный объем собственных средств организаций, участвующих в реализации Программы, может потребовать уточнения объемов финансирования и сроки реализации программных мероприятий, что потребует внесения изменений в подпрограмму.</w:t>
      </w:r>
    </w:p>
    <w:p w14:paraId="43FAC0B8" w14:textId="77777777" w:rsidR="00F9745F" w:rsidRPr="00181A41" w:rsidRDefault="00F9745F">
      <w:pPr>
        <w:ind w:right="-2"/>
        <w:jc w:val="both"/>
        <w:rPr>
          <w:rFonts w:ascii="Times New Roman" w:hAnsi="Times New Roman"/>
          <w:color w:val="000000" w:themeColor="text1"/>
          <w:szCs w:val="24"/>
        </w:rPr>
      </w:pPr>
    </w:p>
    <w:p w14:paraId="05C01B74" w14:textId="77777777" w:rsidR="00F9745F" w:rsidRPr="00181A41" w:rsidRDefault="00F9745F">
      <w:pPr>
        <w:ind w:right="-2"/>
        <w:jc w:val="both"/>
        <w:rPr>
          <w:rFonts w:ascii="Times New Roman" w:hAnsi="Times New Roman"/>
          <w:color w:val="000000" w:themeColor="text1"/>
          <w:szCs w:val="24"/>
        </w:rPr>
      </w:pPr>
    </w:p>
    <w:p w14:paraId="35E9E4F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3.3. Подпрограмма 3. «Развитие сферы жилищно-коммунального хозяйства Большеболдинского муниципального округа Нижегородской области»</w:t>
      </w:r>
    </w:p>
    <w:p w14:paraId="6902B26C" w14:textId="77777777" w:rsidR="00F9745F" w:rsidRPr="00181A41" w:rsidRDefault="00F9745F">
      <w:pPr>
        <w:ind w:right="-2"/>
        <w:jc w:val="both"/>
        <w:rPr>
          <w:rFonts w:ascii="Times New Roman" w:hAnsi="Times New Roman"/>
          <w:color w:val="000000" w:themeColor="text1"/>
          <w:szCs w:val="24"/>
        </w:rPr>
      </w:pPr>
    </w:p>
    <w:p w14:paraId="2783C462" w14:textId="77777777" w:rsidR="00F9745F" w:rsidRPr="00181A41" w:rsidRDefault="00181A41">
      <w:pPr>
        <w:ind w:right="-2"/>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Справочно</w:t>
      </w:r>
      <w:proofErr w:type="spellEnd"/>
      <w:r w:rsidRPr="00181A41">
        <w:rPr>
          <w:rFonts w:ascii="Times New Roman" w:hAnsi="Times New Roman"/>
          <w:color w:val="000000" w:themeColor="text1"/>
          <w:szCs w:val="24"/>
        </w:rPr>
        <w:t>: мероприятия Подпрограммы 3 «Развитие сферы жилищно-коммунального хозяйства Большеболдинского муниципального округа Нижегородской области», в январе 2022 года перенесены в муниципальную программу «Обеспечение населения Большеболдинского муниципального района услугами в сфере жилищно-коммунального хозяйства», утвержденную постановлением администрации Большеболдинского муниципального района от 31.01.2022 г. № 23</w:t>
      </w:r>
    </w:p>
    <w:sectPr w:rsidR="00F9745F" w:rsidRPr="00181A41">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250F"/>
    <w:multiLevelType w:val="multilevel"/>
    <w:tmpl w:val="36372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38"/>
    <w:rsid w:val="00004EC6"/>
    <w:rsid w:val="00006E13"/>
    <w:rsid w:val="0001723E"/>
    <w:rsid w:val="000239B0"/>
    <w:rsid w:val="00023C71"/>
    <w:rsid w:val="00036390"/>
    <w:rsid w:val="000415EF"/>
    <w:rsid w:val="00041669"/>
    <w:rsid w:val="00044255"/>
    <w:rsid w:val="00044AED"/>
    <w:rsid w:val="00045213"/>
    <w:rsid w:val="0004531B"/>
    <w:rsid w:val="000609EA"/>
    <w:rsid w:val="0006423F"/>
    <w:rsid w:val="00065459"/>
    <w:rsid w:val="000662E7"/>
    <w:rsid w:val="00073460"/>
    <w:rsid w:val="00076238"/>
    <w:rsid w:val="00080382"/>
    <w:rsid w:val="00081F26"/>
    <w:rsid w:val="00090179"/>
    <w:rsid w:val="000A3D73"/>
    <w:rsid w:val="000A41FE"/>
    <w:rsid w:val="000A61C6"/>
    <w:rsid w:val="000A7852"/>
    <w:rsid w:val="000B0173"/>
    <w:rsid w:val="000B10B1"/>
    <w:rsid w:val="000B1476"/>
    <w:rsid w:val="000B40AC"/>
    <w:rsid w:val="000B4FD8"/>
    <w:rsid w:val="000B70C2"/>
    <w:rsid w:val="000B7CED"/>
    <w:rsid w:val="000C0F9A"/>
    <w:rsid w:val="000C3353"/>
    <w:rsid w:val="000D0B47"/>
    <w:rsid w:val="000D1DF6"/>
    <w:rsid w:val="000D5736"/>
    <w:rsid w:val="000E4A0D"/>
    <w:rsid w:val="000E5F9C"/>
    <w:rsid w:val="000E61F7"/>
    <w:rsid w:val="000E69EE"/>
    <w:rsid w:val="000E6A35"/>
    <w:rsid w:val="000F62BF"/>
    <w:rsid w:val="00100557"/>
    <w:rsid w:val="0010473F"/>
    <w:rsid w:val="00105A21"/>
    <w:rsid w:val="00113ED6"/>
    <w:rsid w:val="00117333"/>
    <w:rsid w:val="00121A79"/>
    <w:rsid w:val="00122C24"/>
    <w:rsid w:val="001244BA"/>
    <w:rsid w:val="0012520E"/>
    <w:rsid w:val="00127864"/>
    <w:rsid w:val="00133772"/>
    <w:rsid w:val="0013480F"/>
    <w:rsid w:val="00136478"/>
    <w:rsid w:val="001370AA"/>
    <w:rsid w:val="00147962"/>
    <w:rsid w:val="001508B9"/>
    <w:rsid w:val="00155DDF"/>
    <w:rsid w:val="0015796A"/>
    <w:rsid w:val="00157A12"/>
    <w:rsid w:val="00164E35"/>
    <w:rsid w:val="00165621"/>
    <w:rsid w:val="00166DF6"/>
    <w:rsid w:val="0016734D"/>
    <w:rsid w:val="001711CF"/>
    <w:rsid w:val="00176642"/>
    <w:rsid w:val="00181A41"/>
    <w:rsid w:val="00183D63"/>
    <w:rsid w:val="00184C69"/>
    <w:rsid w:val="00185E80"/>
    <w:rsid w:val="0018667E"/>
    <w:rsid w:val="001871C8"/>
    <w:rsid w:val="00190033"/>
    <w:rsid w:val="0019124E"/>
    <w:rsid w:val="00194ECC"/>
    <w:rsid w:val="00196280"/>
    <w:rsid w:val="001B1613"/>
    <w:rsid w:val="001B2E6B"/>
    <w:rsid w:val="001B3191"/>
    <w:rsid w:val="001B42EB"/>
    <w:rsid w:val="001B52B9"/>
    <w:rsid w:val="001B68E9"/>
    <w:rsid w:val="001C0C3F"/>
    <w:rsid w:val="001C279F"/>
    <w:rsid w:val="001C341D"/>
    <w:rsid w:val="001C490A"/>
    <w:rsid w:val="001C77A3"/>
    <w:rsid w:val="001D060F"/>
    <w:rsid w:val="001D1A4B"/>
    <w:rsid w:val="001D3DF8"/>
    <w:rsid w:val="001D6513"/>
    <w:rsid w:val="001D6A22"/>
    <w:rsid w:val="001E1B15"/>
    <w:rsid w:val="001E2D40"/>
    <w:rsid w:val="001E6ED8"/>
    <w:rsid w:val="001F3295"/>
    <w:rsid w:val="001F60DF"/>
    <w:rsid w:val="00202871"/>
    <w:rsid w:val="00204C6F"/>
    <w:rsid w:val="00204F4F"/>
    <w:rsid w:val="00205431"/>
    <w:rsid w:val="0020757C"/>
    <w:rsid w:val="002175F7"/>
    <w:rsid w:val="00222869"/>
    <w:rsid w:val="0022373E"/>
    <w:rsid w:val="002245D4"/>
    <w:rsid w:val="00226913"/>
    <w:rsid w:val="00226DE1"/>
    <w:rsid w:val="00231067"/>
    <w:rsid w:val="00231453"/>
    <w:rsid w:val="00231C0B"/>
    <w:rsid w:val="002320B0"/>
    <w:rsid w:val="0023227C"/>
    <w:rsid w:val="00243C8E"/>
    <w:rsid w:val="002446D3"/>
    <w:rsid w:val="00244809"/>
    <w:rsid w:val="00244DCC"/>
    <w:rsid w:val="0024518A"/>
    <w:rsid w:val="002458DB"/>
    <w:rsid w:val="00251C04"/>
    <w:rsid w:val="00251E7A"/>
    <w:rsid w:val="00252D5C"/>
    <w:rsid w:val="00253943"/>
    <w:rsid w:val="002579AE"/>
    <w:rsid w:val="002579E4"/>
    <w:rsid w:val="00267567"/>
    <w:rsid w:val="002805E0"/>
    <w:rsid w:val="00284705"/>
    <w:rsid w:val="00290A85"/>
    <w:rsid w:val="00291505"/>
    <w:rsid w:val="00291D80"/>
    <w:rsid w:val="00292E6E"/>
    <w:rsid w:val="0029610F"/>
    <w:rsid w:val="002A46C9"/>
    <w:rsid w:val="002A57F7"/>
    <w:rsid w:val="002A67D3"/>
    <w:rsid w:val="002B0906"/>
    <w:rsid w:val="002B41B8"/>
    <w:rsid w:val="002B5544"/>
    <w:rsid w:val="002B7737"/>
    <w:rsid w:val="002C1C5F"/>
    <w:rsid w:val="002C55BB"/>
    <w:rsid w:val="002C5C4A"/>
    <w:rsid w:val="002C74C4"/>
    <w:rsid w:val="002D377B"/>
    <w:rsid w:val="002D7D38"/>
    <w:rsid w:val="002E3159"/>
    <w:rsid w:val="002E56D8"/>
    <w:rsid w:val="002F3CA5"/>
    <w:rsid w:val="002F670F"/>
    <w:rsid w:val="002F781B"/>
    <w:rsid w:val="003005A0"/>
    <w:rsid w:val="0030212C"/>
    <w:rsid w:val="00303164"/>
    <w:rsid w:val="0030367A"/>
    <w:rsid w:val="003046A2"/>
    <w:rsid w:val="00304870"/>
    <w:rsid w:val="00307DAD"/>
    <w:rsid w:val="00310BEE"/>
    <w:rsid w:val="00311FAF"/>
    <w:rsid w:val="00312B2F"/>
    <w:rsid w:val="00313B0E"/>
    <w:rsid w:val="0031490D"/>
    <w:rsid w:val="00314BA9"/>
    <w:rsid w:val="00315308"/>
    <w:rsid w:val="003155BF"/>
    <w:rsid w:val="00316B4D"/>
    <w:rsid w:val="00317635"/>
    <w:rsid w:val="0031794F"/>
    <w:rsid w:val="00317A6F"/>
    <w:rsid w:val="00331603"/>
    <w:rsid w:val="003320D5"/>
    <w:rsid w:val="00342612"/>
    <w:rsid w:val="00344DFA"/>
    <w:rsid w:val="00345876"/>
    <w:rsid w:val="0035122C"/>
    <w:rsid w:val="0035175A"/>
    <w:rsid w:val="00354F62"/>
    <w:rsid w:val="00356D9B"/>
    <w:rsid w:val="00360261"/>
    <w:rsid w:val="00361F38"/>
    <w:rsid w:val="00362B44"/>
    <w:rsid w:val="00362E71"/>
    <w:rsid w:val="00363737"/>
    <w:rsid w:val="00364400"/>
    <w:rsid w:val="00364EF3"/>
    <w:rsid w:val="003655E1"/>
    <w:rsid w:val="00374008"/>
    <w:rsid w:val="003744DE"/>
    <w:rsid w:val="003745A9"/>
    <w:rsid w:val="00375446"/>
    <w:rsid w:val="00383AD0"/>
    <w:rsid w:val="003842CC"/>
    <w:rsid w:val="00394092"/>
    <w:rsid w:val="00396FBA"/>
    <w:rsid w:val="0039743F"/>
    <w:rsid w:val="00397892"/>
    <w:rsid w:val="003A160F"/>
    <w:rsid w:val="003B13A8"/>
    <w:rsid w:val="003B2A2A"/>
    <w:rsid w:val="003B4EA1"/>
    <w:rsid w:val="003B57C1"/>
    <w:rsid w:val="003C15C6"/>
    <w:rsid w:val="003C2467"/>
    <w:rsid w:val="003C4E51"/>
    <w:rsid w:val="003C7A16"/>
    <w:rsid w:val="003D130B"/>
    <w:rsid w:val="003D312F"/>
    <w:rsid w:val="003D6BC7"/>
    <w:rsid w:val="003D7946"/>
    <w:rsid w:val="003F1698"/>
    <w:rsid w:val="003F19BA"/>
    <w:rsid w:val="003F1C51"/>
    <w:rsid w:val="003F4CF9"/>
    <w:rsid w:val="003F4F63"/>
    <w:rsid w:val="003F5CF1"/>
    <w:rsid w:val="003F67FE"/>
    <w:rsid w:val="003F6C85"/>
    <w:rsid w:val="004004D3"/>
    <w:rsid w:val="004047B9"/>
    <w:rsid w:val="00410948"/>
    <w:rsid w:val="00410DDE"/>
    <w:rsid w:val="00411D56"/>
    <w:rsid w:val="00412CFF"/>
    <w:rsid w:val="004135A3"/>
    <w:rsid w:val="004142BA"/>
    <w:rsid w:val="00414F4A"/>
    <w:rsid w:val="00421986"/>
    <w:rsid w:val="004254B1"/>
    <w:rsid w:val="004359DA"/>
    <w:rsid w:val="00440272"/>
    <w:rsid w:val="00442C52"/>
    <w:rsid w:val="00443B95"/>
    <w:rsid w:val="00452D3A"/>
    <w:rsid w:val="004555B7"/>
    <w:rsid w:val="00465078"/>
    <w:rsid w:val="004676E8"/>
    <w:rsid w:val="00470889"/>
    <w:rsid w:val="0047432D"/>
    <w:rsid w:val="00477901"/>
    <w:rsid w:val="00480651"/>
    <w:rsid w:val="00480784"/>
    <w:rsid w:val="004959F2"/>
    <w:rsid w:val="004A0A3F"/>
    <w:rsid w:val="004A4963"/>
    <w:rsid w:val="004A6294"/>
    <w:rsid w:val="004A6D1E"/>
    <w:rsid w:val="004B1E89"/>
    <w:rsid w:val="004B278C"/>
    <w:rsid w:val="004B5065"/>
    <w:rsid w:val="004B5BE0"/>
    <w:rsid w:val="004B7D00"/>
    <w:rsid w:val="004C43B4"/>
    <w:rsid w:val="004C4980"/>
    <w:rsid w:val="004D7C1C"/>
    <w:rsid w:val="004E1950"/>
    <w:rsid w:val="004E3326"/>
    <w:rsid w:val="004E3916"/>
    <w:rsid w:val="004E53A8"/>
    <w:rsid w:val="004E597D"/>
    <w:rsid w:val="004E7F0B"/>
    <w:rsid w:val="004F4BDF"/>
    <w:rsid w:val="004F4DAC"/>
    <w:rsid w:val="004F4E10"/>
    <w:rsid w:val="004F4EB6"/>
    <w:rsid w:val="004F6198"/>
    <w:rsid w:val="004F7435"/>
    <w:rsid w:val="004F7613"/>
    <w:rsid w:val="00505E34"/>
    <w:rsid w:val="00507211"/>
    <w:rsid w:val="0051524F"/>
    <w:rsid w:val="00526E27"/>
    <w:rsid w:val="0053003F"/>
    <w:rsid w:val="00535D8B"/>
    <w:rsid w:val="005400D9"/>
    <w:rsid w:val="00540ABD"/>
    <w:rsid w:val="00541049"/>
    <w:rsid w:val="005416BB"/>
    <w:rsid w:val="00545E0E"/>
    <w:rsid w:val="0055211F"/>
    <w:rsid w:val="00555101"/>
    <w:rsid w:val="005647E6"/>
    <w:rsid w:val="00565D7A"/>
    <w:rsid w:val="0057016B"/>
    <w:rsid w:val="00571838"/>
    <w:rsid w:val="00571914"/>
    <w:rsid w:val="00572855"/>
    <w:rsid w:val="00576ACB"/>
    <w:rsid w:val="00580744"/>
    <w:rsid w:val="00581305"/>
    <w:rsid w:val="00581800"/>
    <w:rsid w:val="00583AE8"/>
    <w:rsid w:val="00585037"/>
    <w:rsid w:val="0058529F"/>
    <w:rsid w:val="00585664"/>
    <w:rsid w:val="005857A4"/>
    <w:rsid w:val="00590DE4"/>
    <w:rsid w:val="00594DE7"/>
    <w:rsid w:val="0059527A"/>
    <w:rsid w:val="005A2025"/>
    <w:rsid w:val="005B0D74"/>
    <w:rsid w:val="005B3DB4"/>
    <w:rsid w:val="005B5155"/>
    <w:rsid w:val="005B676F"/>
    <w:rsid w:val="005B76DB"/>
    <w:rsid w:val="005C2261"/>
    <w:rsid w:val="005C3264"/>
    <w:rsid w:val="005C540E"/>
    <w:rsid w:val="005D06A2"/>
    <w:rsid w:val="005D593D"/>
    <w:rsid w:val="005E043E"/>
    <w:rsid w:val="005E660F"/>
    <w:rsid w:val="005E75D1"/>
    <w:rsid w:val="005F076E"/>
    <w:rsid w:val="005F0F66"/>
    <w:rsid w:val="005F1E64"/>
    <w:rsid w:val="00601FBF"/>
    <w:rsid w:val="00614D40"/>
    <w:rsid w:val="00617B2A"/>
    <w:rsid w:val="006232A5"/>
    <w:rsid w:val="006263DD"/>
    <w:rsid w:val="006329EF"/>
    <w:rsid w:val="0063384D"/>
    <w:rsid w:val="00634493"/>
    <w:rsid w:val="0063516D"/>
    <w:rsid w:val="00635615"/>
    <w:rsid w:val="006406E9"/>
    <w:rsid w:val="00650606"/>
    <w:rsid w:val="00660B0F"/>
    <w:rsid w:val="00661F54"/>
    <w:rsid w:val="00662F6E"/>
    <w:rsid w:val="00665854"/>
    <w:rsid w:val="00666DCB"/>
    <w:rsid w:val="0067015D"/>
    <w:rsid w:val="00677429"/>
    <w:rsid w:val="00684109"/>
    <w:rsid w:val="00686AA6"/>
    <w:rsid w:val="00691803"/>
    <w:rsid w:val="00696A03"/>
    <w:rsid w:val="006A46BE"/>
    <w:rsid w:val="006B24EE"/>
    <w:rsid w:val="006B57E8"/>
    <w:rsid w:val="006B5EDA"/>
    <w:rsid w:val="006B5FA4"/>
    <w:rsid w:val="006B7D59"/>
    <w:rsid w:val="006C0F77"/>
    <w:rsid w:val="006C495D"/>
    <w:rsid w:val="006D0BE1"/>
    <w:rsid w:val="006D4529"/>
    <w:rsid w:val="006D529F"/>
    <w:rsid w:val="006E0725"/>
    <w:rsid w:val="006E408A"/>
    <w:rsid w:val="006E58F6"/>
    <w:rsid w:val="006E76FA"/>
    <w:rsid w:val="006F10B9"/>
    <w:rsid w:val="006F36F1"/>
    <w:rsid w:val="006F7367"/>
    <w:rsid w:val="006F79A3"/>
    <w:rsid w:val="007017DA"/>
    <w:rsid w:val="00701820"/>
    <w:rsid w:val="0070270D"/>
    <w:rsid w:val="00705508"/>
    <w:rsid w:val="00706D4A"/>
    <w:rsid w:val="00726D26"/>
    <w:rsid w:val="0072753E"/>
    <w:rsid w:val="00727D38"/>
    <w:rsid w:val="00734DCC"/>
    <w:rsid w:val="00741C55"/>
    <w:rsid w:val="007512C6"/>
    <w:rsid w:val="00751877"/>
    <w:rsid w:val="00753AD9"/>
    <w:rsid w:val="00755F91"/>
    <w:rsid w:val="00760023"/>
    <w:rsid w:val="007638F5"/>
    <w:rsid w:val="00764EB6"/>
    <w:rsid w:val="00765248"/>
    <w:rsid w:val="0076680A"/>
    <w:rsid w:val="00767DEB"/>
    <w:rsid w:val="007711CB"/>
    <w:rsid w:val="00771378"/>
    <w:rsid w:val="007811EB"/>
    <w:rsid w:val="00786B41"/>
    <w:rsid w:val="0079404D"/>
    <w:rsid w:val="00794C88"/>
    <w:rsid w:val="007974CF"/>
    <w:rsid w:val="007A4203"/>
    <w:rsid w:val="007A7035"/>
    <w:rsid w:val="007A7191"/>
    <w:rsid w:val="007B0FB8"/>
    <w:rsid w:val="007B3645"/>
    <w:rsid w:val="007B38ED"/>
    <w:rsid w:val="007B3B2C"/>
    <w:rsid w:val="007B5097"/>
    <w:rsid w:val="007B6F5A"/>
    <w:rsid w:val="007C0E7A"/>
    <w:rsid w:val="007C37B8"/>
    <w:rsid w:val="007C43B7"/>
    <w:rsid w:val="007C462C"/>
    <w:rsid w:val="007C5CBE"/>
    <w:rsid w:val="007D10EB"/>
    <w:rsid w:val="007D653F"/>
    <w:rsid w:val="007E0ED6"/>
    <w:rsid w:val="007E6276"/>
    <w:rsid w:val="007E62D9"/>
    <w:rsid w:val="007F21D2"/>
    <w:rsid w:val="007F6662"/>
    <w:rsid w:val="008051BC"/>
    <w:rsid w:val="008067C0"/>
    <w:rsid w:val="00816F56"/>
    <w:rsid w:val="00833023"/>
    <w:rsid w:val="00833E16"/>
    <w:rsid w:val="00835C0A"/>
    <w:rsid w:val="0083613F"/>
    <w:rsid w:val="00837603"/>
    <w:rsid w:val="008401B2"/>
    <w:rsid w:val="00840FB0"/>
    <w:rsid w:val="00841C36"/>
    <w:rsid w:val="00843260"/>
    <w:rsid w:val="008445C4"/>
    <w:rsid w:val="00845ECE"/>
    <w:rsid w:val="008511A6"/>
    <w:rsid w:val="00851D52"/>
    <w:rsid w:val="00852BD6"/>
    <w:rsid w:val="00854D67"/>
    <w:rsid w:val="008554C7"/>
    <w:rsid w:val="00857ACF"/>
    <w:rsid w:val="008629A7"/>
    <w:rsid w:val="00865F07"/>
    <w:rsid w:val="00866EB2"/>
    <w:rsid w:val="008707C5"/>
    <w:rsid w:val="00875253"/>
    <w:rsid w:val="00875AA2"/>
    <w:rsid w:val="00875C35"/>
    <w:rsid w:val="008808C2"/>
    <w:rsid w:val="008877BB"/>
    <w:rsid w:val="008977AE"/>
    <w:rsid w:val="008A2623"/>
    <w:rsid w:val="008A2DDE"/>
    <w:rsid w:val="008A48D7"/>
    <w:rsid w:val="008B02D6"/>
    <w:rsid w:val="008B2A4B"/>
    <w:rsid w:val="008B2B0E"/>
    <w:rsid w:val="008B4597"/>
    <w:rsid w:val="008B652B"/>
    <w:rsid w:val="008C40A5"/>
    <w:rsid w:val="008C4205"/>
    <w:rsid w:val="008D2CDA"/>
    <w:rsid w:val="008D4868"/>
    <w:rsid w:val="008D4B85"/>
    <w:rsid w:val="008D6F3B"/>
    <w:rsid w:val="008F19F6"/>
    <w:rsid w:val="008F22AB"/>
    <w:rsid w:val="008F33E4"/>
    <w:rsid w:val="0090046C"/>
    <w:rsid w:val="009043CB"/>
    <w:rsid w:val="0090531B"/>
    <w:rsid w:val="009054E2"/>
    <w:rsid w:val="009055BD"/>
    <w:rsid w:val="009101C0"/>
    <w:rsid w:val="0091188B"/>
    <w:rsid w:val="00914461"/>
    <w:rsid w:val="0092018A"/>
    <w:rsid w:val="009209C0"/>
    <w:rsid w:val="009257F5"/>
    <w:rsid w:val="009278FE"/>
    <w:rsid w:val="00935B0C"/>
    <w:rsid w:val="00936246"/>
    <w:rsid w:val="00936790"/>
    <w:rsid w:val="009421EF"/>
    <w:rsid w:val="009432CA"/>
    <w:rsid w:val="00943DAA"/>
    <w:rsid w:val="0094694A"/>
    <w:rsid w:val="0095183F"/>
    <w:rsid w:val="009533A5"/>
    <w:rsid w:val="009535C7"/>
    <w:rsid w:val="00953FB1"/>
    <w:rsid w:val="009608A0"/>
    <w:rsid w:val="00962EF0"/>
    <w:rsid w:val="00965D03"/>
    <w:rsid w:val="00967362"/>
    <w:rsid w:val="00967B41"/>
    <w:rsid w:val="00990E62"/>
    <w:rsid w:val="0099113A"/>
    <w:rsid w:val="009924B5"/>
    <w:rsid w:val="00994DDB"/>
    <w:rsid w:val="009A0604"/>
    <w:rsid w:val="009A1440"/>
    <w:rsid w:val="009A32EA"/>
    <w:rsid w:val="009A3534"/>
    <w:rsid w:val="009A7BC9"/>
    <w:rsid w:val="009B05B0"/>
    <w:rsid w:val="009B0C33"/>
    <w:rsid w:val="009B0F9F"/>
    <w:rsid w:val="009B1CE0"/>
    <w:rsid w:val="009B431D"/>
    <w:rsid w:val="009B7ABE"/>
    <w:rsid w:val="009C1C5D"/>
    <w:rsid w:val="009D2E5D"/>
    <w:rsid w:val="009D4513"/>
    <w:rsid w:val="009D5F37"/>
    <w:rsid w:val="009E386C"/>
    <w:rsid w:val="009E471F"/>
    <w:rsid w:val="009E640C"/>
    <w:rsid w:val="009E646F"/>
    <w:rsid w:val="009F6FED"/>
    <w:rsid w:val="00A00725"/>
    <w:rsid w:val="00A009C9"/>
    <w:rsid w:val="00A02F0F"/>
    <w:rsid w:val="00A152F9"/>
    <w:rsid w:val="00A1716C"/>
    <w:rsid w:val="00A2102E"/>
    <w:rsid w:val="00A266FE"/>
    <w:rsid w:val="00A31179"/>
    <w:rsid w:val="00A32A41"/>
    <w:rsid w:val="00A3364F"/>
    <w:rsid w:val="00A3665F"/>
    <w:rsid w:val="00A419F3"/>
    <w:rsid w:val="00A431BB"/>
    <w:rsid w:val="00A431FA"/>
    <w:rsid w:val="00A44779"/>
    <w:rsid w:val="00A572B0"/>
    <w:rsid w:val="00A57A4F"/>
    <w:rsid w:val="00A60A77"/>
    <w:rsid w:val="00A61596"/>
    <w:rsid w:val="00A647CB"/>
    <w:rsid w:val="00A65359"/>
    <w:rsid w:val="00A67027"/>
    <w:rsid w:val="00A67AF8"/>
    <w:rsid w:val="00A719B3"/>
    <w:rsid w:val="00A72366"/>
    <w:rsid w:val="00A74CA8"/>
    <w:rsid w:val="00A819BC"/>
    <w:rsid w:val="00A828AA"/>
    <w:rsid w:val="00A82ABD"/>
    <w:rsid w:val="00A86B5D"/>
    <w:rsid w:val="00A934C5"/>
    <w:rsid w:val="00A957C3"/>
    <w:rsid w:val="00A95C26"/>
    <w:rsid w:val="00AA179D"/>
    <w:rsid w:val="00AA78B3"/>
    <w:rsid w:val="00AA791B"/>
    <w:rsid w:val="00AB6640"/>
    <w:rsid w:val="00AC1275"/>
    <w:rsid w:val="00AC173F"/>
    <w:rsid w:val="00AC22B8"/>
    <w:rsid w:val="00AC36FC"/>
    <w:rsid w:val="00AC5089"/>
    <w:rsid w:val="00AC737B"/>
    <w:rsid w:val="00AD197C"/>
    <w:rsid w:val="00AD2857"/>
    <w:rsid w:val="00AD35D9"/>
    <w:rsid w:val="00AD377A"/>
    <w:rsid w:val="00AD54B7"/>
    <w:rsid w:val="00AD726E"/>
    <w:rsid w:val="00AE0FEE"/>
    <w:rsid w:val="00AE14F7"/>
    <w:rsid w:val="00AE26AA"/>
    <w:rsid w:val="00AE345F"/>
    <w:rsid w:val="00AF4103"/>
    <w:rsid w:val="00AF58F5"/>
    <w:rsid w:val="00AF6C01"/>
    <w:rsid w:val="00B026A7"/>
    <w:rsid w:val="00B05F01"/>
    <w:rsid w:val="00B070AE"/>
    <w:rsid w:val="00B071EA"/>
    <w:rsid w:val="00B10596"/>
    <w:rsid w:val="00B11590"/>
    <w:rsid w:val="00B15E65"/>
    <w:rsid w:val="00B22B66"/>
    <w:rsid w:val="00B27AD7"/>
    <w:rsid w:val="00B339A5"/>
    <w:rsid w:val="00B406B7"/>
    <w:rsid w:val="00B40BF2"/>
    <w:rsid w:val="00B40DDA"/>
    <w:rsid w:val="00B443D2"/>
    <w:rsid w:val="00B47553"/>
    <w:rsid w:val="00B47601"/>
    <w:rsid w:val="00B5111B"/>
    <w:rsid w:val="00B52598"/>
    <w:rsid w:val="00B52D61"/>
    <w:rsid w:val="00B5362A"/>
    <w:rsid w:val="00B5476F"/>
    <w:rsid w:val="00B617D1"/>
    <w:rsid w:val="00B63BC9"/>
    <w:rsid w:val="00B64A0B"/>
    <w:rsid w:val="00B65E9F"/>
    <w:rsid w:val="00B65EB9"/>
    <w:rsid w:val="00B66CAB"/>
    <w:rsid w:val="00B673AC"/>
    <w:rsid w:val="00B6751F"/>
    <w:rsid w:val="00B76D39"/>
    <w:rsid w:val="00B805E5"/>
    <w:rsid w:val="00B8367F"/>
    <w:rsid w:val="00B87F0F"/>
    <w:rsid w:val="00B94FFB"/>
    <w:rsid w:val="00BA155F"/>
    <w:rsid w:val="00BA3AA6"/>
    <w:rsid w:val="00BB4466"/>
    <w:rsid w:val="00BC33B8"/>
    <w:rsid w:val="00BC4B3D"/>
    <w:rsid w:val="00BC6810"/>
    <w:rsid w:val="00BC6868"/>
    <w:rsid w:val="00BD3369"/>
    <w:rsid w:val="00BD4D16"/>
    <w:rsid w:val="00BD7ED7"/>
    <w:rsid w:val="00BE4554"/>
    <w:rsid w:val="00BE7F49"/>
    <w:rsid w:val="00BF156B"/>
    <w:rsid w:val="00BF3D76"/>
    <w:rsid w:val="00C05486"/>
    <w:rsid w:val="00C05AA6"/>
    <w:rsid w:val="00C0776B"/>
    <w:rsid w:val="00C10F87"/>
    <w:rsid w:val="00C11DC2"/>
    <w:rsid w:val="00C1322F"/>
    <w:rsid w:val="00C2107E"/>
    <w:rsid w:val="00C261FB"/>
    <w:rsid w:val="00C26DDA"/>
    <w:rsid w:val="00C274D5"/>
    <w:rsid w:val="00C27ACE"/>
    <w:rsid w:val="00C328B8"/>
    <w:rsid w:val="00C35EC1"/>
    <w:rsid w:val="00C4226A"/>
    <w:rsid w:val="00C427B2"/>
    <w:rsid w:val="00C50709"/>
    <w:rsid w:val="00C552C9"/>
    <w:rsid w:val="00C65165"/>
    <w:rsid w:val="00C67B4D"/>
    <w:rsid w:val="00C67B5C"/>
    <w:rsid w:val="00C70413"/>
    <w:rsid w:val="00C7194C"/>
    <w:rsid w:val="00C74E0D"/>
    <w:rsid w:val="00C770A6"/>
    <w:rsid w:val="00C771A8"/>
    <w:rsid w:val="00C778BE"/>
    <w:rsid w:val="00CB29CE"/>
    <w:rsid w:val="00CB52DA"/>
    <w:rsid w:val="00CB6CEB"/>
    <w:rsid w:val="00CC09E0"/>
    <w:rsid w:val="00CC1A5F"/>
    <w:rsid w:val="00CC30C6"/>
    <w:rsid w:val="00CC3EB8"/>
    <w:rsid w:val="00CC4982"/>
    <w:rsid w:val="00CC5467"/>
    <w:rsid w:val="00CD1225"/>
    <w:rsid w:val="00CD7EE2"/>
    <w:rsid w:val="00CE1F7D"/>
    <w:rsid w:val="00CE7D71"/>
    <w:rsid w:val="00CF2275"/>
    <w:rsid w:val="00CF59A1"/>
    <w:rsid w:val="00D01F67"/>
    <w:rsid w:val="00D05218"/>
    <w:rsid w:val="00D05A6C"/>
    <w:rsid w:val="00D16E6C"/>
    <w:rsid w:val="00D2163E"/>
    <w:rsid w:val="00D2454A"/>
    <w:rsid w:val="00D2507D"/>
    <w:rsid w:val="00D2632F"/>
    <w:rsid w:val="00D3249A"/>
    <w:rsid w:val="00D343B7"/>
    <w:rsid w:val="00D36D91"/>
    <w:rsid w:val="00D415C6"/>
    <w:rsid w:val="00D431EE"/>
    <w:rsid w:val="00D43C1F"/>
    <w:rsid w:val="00D50774"/>
    <w:rsid w:val="00D51F2E"/>
    <w:rsid w:val="00D52193"/>
    <w:rsid w:val="00D55DF0"/>
    <w:rsid w:val="00D55F73"/>
    <w:rsid w:val="00D57565"/>
    <w:rsid w:val="00D57A25"/>
    <w:rsid w:val="00D63BE8"/>
    <w:rsid w:val="00D65F72"/>
    <w:rsid w:val="00D66D69"/>
    <w:rsid w:val="00D76D7F"/>
    <w:rsid w:val="00D7715C"/>
    <w:rsid w:val="00D8259B"/>
    <w:rsid w:val="00D85C1F"/>
    <w:rsid w:val="00D903EB"/>
    <w:rsid w:val="00D909BB"/>
    <w:rsid w:val="00D94233"/>
    <w:rsid w:val="00D9608F"/>
    <w:rsid w:val="00DA2837"/>
    <w:rsid w:val="00DA44EE"/>
    <w:rsid w:val="00DA7F17"/>
    <w:rsid w:val="00DB6D53"/>
    <w:rsid w:val="00DC12AE"/>
    <w:rsid w:val="00DC35BC"/>
    <w:rsid w:val="00DC3EB9"/>
    <w:rsid w:val="00DC43B0"/>
    <w:rsid w:val="00DC52DD"/>
    <w:rsid w:val="00DD41B4"/>
    <w:rsid w:val="00DD5CA4"/>
    <w:rsid w:val="00DE33B8"/>
    <w:rsid w:val="00DE6BEE"/>
    <w:rsid w:val="00DF3A5E"/>
    <w:rsid w:val="00DF4C66"/>
    <w:rsid w:val="00DF75EC"/>
    <w:rsid w:val="00E0712C"/>
    <w:rsid w:val="00E0766C"/>
    <w:rsid w:val="00E10143"/>
    <w:rsid w:val="00E1400C"/>
    <w:rsid w:val="00E22BE8"/>
    <w:rsid w:val="00E24898"/>
    <w:rsid w:val="00E25260"/>
    <w:rsid w:val="00E26787"/>
    <w:rsid w:val="00E33063"/>
    <w:rsid w:val="00E350ED"/>
    <w:rsid w:val="00E464AF"/>
    <w:rsid w:val="00E52ED5"/>
    <w:rsid w:val="00E5645F"/>
    <w:rsid w:val="00E56C7C"/>
    <w:rsid w:val="00E6037C"/>
    <w:rsid w:val="00E615B5"/>
    <w:rsid w:val="00E6342F"/>
    <w:rsid w:val="00E701B6"/>
    <w:rsid w:val="00E73CFC"/>
    <w:rsid w:val="00E74610"/>
    <w:rsid w:val="00E841D6"/>
    <w:rsid w:val="00E864CC"/>
    <w:rsid w:val="00E87704"/>
    <w:rsid w:val="00E9221B"/>
    <w:rsid w:val="00E963F1"/>
    <w:rsid w:val="00EA0B9B"/>
    <w:rsid w:val="00EA1C27"/>
    <w:rsid w:val="00EA1E26"/>
    <w:rsid w:val="00EA4D0F"/>
    <w:rsid w:val="00EB2EE4"/>
    <w:rsid w:val="00EB3E51"/>
    <w:rsid w:val="00EB4407"/>
    <w:rsid w:val="00EB4A08"/>
    <w:rsid w:val="00EC18BE"/>
    <w:rsid w:val="00EC1FBC"/>
    <w:rsid w:val="00EC246D"/>
    <w:rsid w:val="00EC28E4"/>
    <w:rsid w:val="00ED17AA"/>
    <w:rsid w:val="00ED40C2"/>
    <w:rsid w:val="00EE217B"/>
    <w:rsid w:val="00EE46B1"/>
    <w:rsid w:val="00EE48CD"/>
    <w:rsid w:val="00EE542E"/>
    <w:rsid w:val="00EE5B04"/>
    <w:rsid w:val="00EE6662"/>
    <w:rsid w:val="00EE6776"/>
    <w:rsid w:val="00EE789A"/>
    <w:rsid w:val="00EE7D27"/>
    <w:rsid w:val="00EF161C"/>
    <w:rsid w:val="00EF1E62"/>
    <w:rsid w:val="00EF2C59"/>
    <w:rsid w:val="00EF7DB9"/>
    <w:rsid w:val="00F046CB"/>
    <w:rsid w:val="00F07C15"/>
    <w:rsid w:val="00F11A98"/>
    <w:rsid w:val="00F12533"/>
    <w:rsid w:val="00F127CF"/>
    <w:rsid w:val="00F1455E"/>
    <w:rsid w:val="00F15E26"/>
    <w:rsid w:val="00F17C94"/>
    <w:rsid w:val="00F21662"/>
    <w:rsid w:val="00F226EF"/>
    <w:rsid w:val="00F23E69"/>
    <w:rsid w:val="00F26707"/>
    <w:rsid w:val="00F30BFC"/>
    <w:rsid w:val="00F32AEB"/>
    <w:rsid w:val="00F34DF7"/>
    <w:rsid w:val="00F417C5"/>
    <w:rsid w:val="00F51F76"/>
    <w:rsid w:val="00F60685"/>
    <w:rsid w:val="00F66A05"/>
    <w:rsid w:val="00F73C8F"/>
    <w:rsid w:val="00F75FB5"/>
    <w:rsid w:val="00F809C0"/>
    <w:rsid w:val="00F82041"/>
    <w:rsid w:val="00F84420"/>
    <w:rsid w:val="00F96714"/>
    <w:rsid w:val="00F9745F"/>
    <w:rsid w:val="00FA6E5C"/>
    <w:rsid w:val="00FB049E"/>
    <w:rsid w:val="00FB4CE7"/>
    <w:rsid w:val="00FB64C9"/>
    <w:rsid w:val="00FB71A4"/>
    <w:rsid w:val="00FB7D26"/>
    <w:rsid w:val="00FC3D6D"/>
    <w:rsid w:val="00FD0C03"/>
    <w:rsid w:val="00FD18B1"/>
    <w:rsid w:val="00FD345E"/>
    <w:rsid w:val="00FD3F71"/>
    <w:rsid w:val="00FD68AC"/>
    <w:rsid w:val="00FE2C4B"/>
    <w:rsid w:val="00FE40D8"/>
    <w:rsid w:val="00FE48B8"/>
    <w:rsid w:val="00FE54FD"/>
    <w:rsid w:val="00FE6864"/>
    <w:rsid w:val="00FE7CEC"/>
    <w:rsid w:val="00FF3EF8"/>
    <w:rsid w:val="00FF41A8"/>
    <w:rsid w:val="00FF4EA9"/>
    <w:rsid w:val="00FF555C"/>
    <w:rsid w:val="10D052D2"/>
    <w:rsid w:val="69D46AD8"/>
    <w:rsid w:val="6A09501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7BA8A"/>
  <w15:docId w15:val="{B28FC13D-32FD-4E58-A405-21AFFB1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6" w:qFormat="1"/>
    <w:lsdException w:name="toc 8" w:qFormat="1"/>
    <w:lsdException w:name="toc 9" w:qFormat="1"/>
    <w:lsdException w:name="Normal Inden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3" w:qFormat="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both"/>
      <w:outlineLvl w:val="1"/>
    </w:pPr>
    <w:rPr>
      <w:u w:val="single"/>
    </w:rPr>
  </w:style>
  <w:style w:type="paragraph" w:styleId="3">
    <w:name w:val="heading 3"/>
    <w:basedOn w:val="a"/>
    <w:next w:val="a"/>
    <w:link w:val="30"/>
    <w:qFormat/>
    <w:pPr>
      <w:keepNext/>
      <w:outlineLvl w:val="2"/>
    </w:pPr>
    <w:rPr>
      <w:b/>
    </w:rPr>
  </w:style>
  <w:style w:type="paragraph" w:styleId="4">
    <w:name w:val="heading 4"/>
    <w:basedOn w:val="a"/>
    <w:next w:val="a"/>
    <w:link w:val="40"/>
    <w:qFormat/>
    <w:pPr>
      <w:keepNext/>
      <w:jc w:val="both"/>
      <w:outlineLvl w:val="3"/>
    </w:pPr>
    <w:rPr>
      <w:sz w:val="28"/>
    </w:rPr>
  </w:style>
  <w:style w:type="paragraph" w:styleId="5">
    <w:name w:val="heading 5"/>
    <w:basedOn w:val="a"/>
    <w:next w:val="a"/>
    <w:link w:val="50"/>
    <w:qFormat/>
    <w:pPr>
      <w:keepNext/>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Hyperlink"/>
    <w:qFormat/>
    <w:rPr>
      <w:color w:val="0000FF"/>
      <w:u w:val="single"/>
    </w:rPr>
  </w:style>
  <w:style w:type="character" w:styleId="a6">
    <w:name w:val="page number"/>
    <w:basedOn w:val="a0"/>
    <w:qFormat/>
  </w:style>
  <w:style w:type="paragraph" w:styleId="a7">
    <w:name w:val="Balloon Text"/>
    <w:basedOn w:val="a"/>
    <w:link w:val="a8"/>
    <w:qFormat/>
    <w:rPr>
      <w:rFonts w:ascii="Tahoma" w:hAnsi="Tahoma"/>
      <w:sz w:val="16"/>
      <w:szCs w:val="16"/>
    </w:rPr>
  </w:style>
  <w:style w:type="paragraph" w:styleId="21">
    <w:name w:val="Body Text 2"/>
    <w:basedOn w:val="a"/>
    <w:link w:val="22"/>
    <w:qFormat/>
    <w:pPr>
      <w:jc w:val="center"/>
    </w:pPr>
  </w:style>
  <w:style w:type="paragraph" w:styleId="31">
    <w:name w:val="Body Text Indent 3"/>
    <w:basedOn w:val="a"/>
    <w:link w:val="32"/>
    <w:qFormat/>
    <w:pPr>
      <w:ind w:firstLine="708"/>
      <w:jc w:val="both"/>
    </w:pPr>
    <w:rPr>
      <w:rFonts w:ascii="Times New Roman" w:hAnsi="Times New Roman"/>
      <w:b/>
      <w:bCs/>
      <w:szCs w:val="24"/>
    </w:rPr>
  </w:style>
  <w:style w:type="paragraph" w:styleId="a9">
    <w:name w:val="caption"/>
    <w:basedOn w:val="a"/>
    <w:next w:val="a"/>
    <w:qFormat/>
    <w:rPr>
      <w:sz w:val="28"/>
    </w:rPr>
  </w:style>
  <w:style w:type="paragraph" w:styleId="aa">
    <w:name w:val="footnote text"/>
    <w:basedOn w:val="a"/>
    <w:link w:val="11"/>
    <w:rPr>
      <w:sz w:val="20"/>
    </w:rPr>
  </w:style>
  <w:style w:type="paragraph" w:styleId="8">
    <w:name w:val="toc 8"/>
    <w:basedOn w:val="a"/>
    <w:next w:val="a"/>
    <w:autoRedefine/>
    <w:qFormat/>
    <w:pPr>
      <w:ind w:left="1440"/>
    </w:pPr>
    <w:rPr>
      <w:rFonts w:ascii="Times New Roman" w:hAnsi="Times New Roman"/>
      <w:sz w:val="20"/>
    </w:rPr>
  </w:style>
  <w:style w:type="paragraph" w:styleId="ab">
    <w:name w:val="header"/>
    <w:basedOn w:val="a"/>
    <w:link w:val="ac"/>
    <w:pPr>
      <w:tabs>
        <w:tab w:val="center" w:pos="4153"/>
        <w:tab w:val="right" w:pos="8306"/>
      </w:tabs>
    </w:pPr>
  </w:style>
  <w:style w:type="paragraph" w:styleId="9">
    <w:name w:val="toc 9"/>
    <w:basedOn w:val="a"/>
    <w:next w:val="a"/>
    <w:autoRedefine/>
    <w:qFormat/>
    <w:pPr>
      <w:ind w:left="1680"/>
    </w:pPr>
    <w:rPr>
      <w:rFonts w:ascii="Times New Roman" w:hAnsi="Times New Roman"/>
      <w:sz w:val="20"/>
    </w:rPr>
  </w:style>
  <w:style w:type="paragraph" w:styleId="7">
    <w:name w:val="toc 7"/>
    <w:basedOn w:val="a"/>
    <w:next w:val="a"/>
    <w:autoRedefine/>
    <w:pPr>
      <w:ind w:left="1200"/>
    </w:pPr>
    <w:rPr>
      <w:rFonts w:ascii="Times New Roman" w:hAnsi="Times New Roman"/>
      <w:sz w:val="20"/>
    </w:rPr>
  </w:style>
  <w:style w:type="paragraph" w:styleId="ad">
    <w:name w:val="Body Text"/>
    <w:basedOn w:val="a"/>
    <w:link w:val="ae"/>
    <w:qFormat/>
    <w:pPr>
      <w:jc w:val="both"/>
    </w:pPr>
    <w:rPr>
      <w:sz w:val="28"/>
    </w:rPr>
  </w:style>
  <w:style w:type="paragraph" w:styleId="12">
    <w:name w:val="toc 1"/>
    <w:basedOn w:val="a"/>
    <w:next w:val="a"/>
    <w:autoRedefine/>
    <w:qFormat/>
    <w:pPr>
      <w:spacing w:before="360"/>
    </w:pPr>
    <w:rPr>
      <w:rFonts w:cs="Arial"/>
      <w:b/>
      <w:bCs/>
      <w:caps/>
      <w:szCs w:val="24"/>
    </w:rPr>
  </w:style>
  <w:style w:type="paragraph" w:styleId="6">
    <w:name w:val="toc 6"/>
    <w:basedOn w:val="a"/>
    <w:next w:val="a"/>
    <w:autoRedefine/>
    <w:qFormat/>
    <w:pPr>
      <w:ind w:left="960"/>
    </w:pPr>
    <w:rPr>
      <w:rFonts w:ascii="Times New Roman" w:hAnsi="Times New Roman"/>
      <w:sz w:val="20"/>
    </w:rPr>
  </w:style>
  <w:style w:type="paragraph" w:styleId="33">
    <w:name w:val="toc 3"/>
    <w:basedOn w:val="a"/>
    <w:next w:val="a"/>
    <w:autoRedefine/>
    <w:pPr>
      <w:ind w:left="240"/>
    </w:pPr>
    <w:rPr>
      <w:rFonts w:ascii="Times New Roman" w:hAnsi="Times New Roman"/>
      <w:sz w:val="20"/>
    </w:rPr>
  </w:style>
  <w:style w:type="paragraph" w:styleId="23">
    <w:name w:val="toc 2"/>
    <w:basedOn w:val="a"/>
    <w:next w:val="a"/>
    <w:autoRedefine/>
    <w:pPr>
      <w:spacing w:before="240"/>
    </w:pPr>
    <w:rPr>
      <w:rFonts w:ascii="Times New Roman" w:hAnsi="Times New Roman"/>
      <w:b/>
      <w:bCs/>
      <w:sz w:val="20"/>
    </w:rPr>
  </w:style>
  <w:style w:type="paragraph" w:styleId="41">
    <w:name w:val="toc 4"/>
    <w:basedOn w:val="a"/>
    <w:next w:val="a"/>
    <w:autoRedefine/>
    <w:pPr>
      <w:ind w:left="480"/>
    </w:pPr>
    <w:rPr>
      <w:rFonts w:ascii="Times New Roman" w:hAnsi="Times New Roman"/>
      <w:sz w:val="20"/>
    </w:rPr>
  </w:style>
  <w:style w:type="paragraph" w:styleId="51">
    <w:name w:val="toc 5"/>
    <w:basedOn w:val="a"/>
    <w:next w:val="a"/>
    <w:autoRedefine/>
    <w:pPr>
      <w:ind w:left="720"/>
    </w:pPr>
    <w:rPr>
      <w:rFonts w:ascii="Times New Roman" w:hAnsi="Times New Roman"/>
      <w:sz w:val="20"/>
    </w:rPr>
  </w:style>
  <w:style w:type="paragraph" w:styleId="af">
    <w:name w:val="Body Text Indent"/>
    <w:basedOn w:val="a"/>
    <w:link w:val="af0"/>
    <w:qFormat/>
    <w:pPr>
      <w:ind w:left="426" w:hanging="426"/>
      <w:jc w:val="both"/>
    </w:pPr>
  </w:style>
  <w:style w:type="paragraph" w:styleId="af1">
    <w:name w:val="Title"/>
    <w:basedOn w:val="a"/>
    <w:link w:val="af2"/>
    <w:qFormat/>
    <w:pPr>
      <w:jc w:val="center"/>
    </w:pPr>
    <w:rPr>
      <w:rFonts w:ascii="Times New Roman" w:hAnsi="Times New Roman"/>
      <w:sz w:val="36"/>
    </w:rPr>
  </w:style>
  <w:style w:type="paragraph" w:styleId="af3">
    <w:name w:val="footer"/>
    <w:basedOn w:val="a"/>
    <w:link w:val="af4"/>
    <w:pPr>
      <w:tabs>
        <w:tab w:val="center" w:pos="4153"/>
        <w:tab w:val="right" w:pos="8306"/>
      </w:tabs>
    </w:pPr>
  </w:style>
  <w:style w:type="paragraph" w:styleId="af5">
    <w:name w:val="Normal (Web)"/>
    <w:basedOn w:val="a"/>
    <w:unhideWhenUsed/>
    <w:qFormat/>
    <w:pPr>
      <w:spacing w:before="100" w:beforeAutospacing="1" w:after="100" w:afterAutospacing="1"/>
    </w:pPr>
    <w:rPr>
      <w:rFonts w:ascii="Times New Roman" w:hAnsi="Times New Roman"/>
      <w:szCs w:val="24"/>
    </w:rPr>
  </w:style>
  <w:style w:type="paragraph" w:styleId="34">
    <w:name w:val="Body Text 3"/>
    <w:basedOn w:val="a"/>
    <w:link w:val="35"/>
    <w:pPr>
      <w:jc w:val="both"/>
    </w:pPr>
  </w:style>
  <w:style w:type="paragraph" w:styleId="24">
    <w:name w:val="Body Text Indent 2"/>
    <w:basedOn w:val="a"/>
    <w:link w:val="25"/>
    <w:pPr>
      <w:spacing w:after="120" w:line="480" w:lineRule="auto"/>
      <w:ind w:left="283"/>
    </w:pPr>
    <w:rPr>
      <w:rFonts w:ascii="Times New Roman" w:hAnsi="Times New Roman"/>
      <w:szCs w:val="24"/>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pPr>
      <w:widowControl w:val="0"/>
      <w:autoSpaceDE w:val="0"/>
      <w:autoSpaceDN w:val="0"/>
      <w:adjustRightInd w:val="0"/>
    </w:pPr>
    <w:rPr>
      <w:b/>
      <w:bCs/>
      <w:sz w:val="24"/>
      <w:szCs w:val="24"/>
    </w:rPr>
  </w:style>
  <w:style w:type="character" w:customStyle="1" w:styleId="10">
    <w:name w:val="Заголовок 1 Знак"/>
    <w:link w:val="1"/>
    <w:rPr>
      <w:rFonts w:ascii="Arial" w:hAnsi="Arial"/>
      <w:b/>
      <w:sz w:val="28"/>
    </w:rPr>
  </w:style>
  <w:style w:type="character" w:customStyle="1" w:styleId="20">
    <w:name w:val="Заголовок 2 Знак"/>
    <w:link w:val="2"/>
    <w:rPr>
      <w:rFonts w:ascii="Arial" w:hAnsi="Arial"/>
      <w:sz w:val="24"/>
      <w:u w:val="single"/>
    </w:rPr>
  </w:style>
  <w:style w:type="character" w:customStyle="1" w:styleId="30">
    <w:name w:val="Заголовок 3 Знак"/>
    <w:link w:val="3"/>
    <w:qFormat/>
    <w:rPr>
      <w:rFonts w:ascii="Arial" w:hAnsi="Arial"/>
      <w:b/>
      <w:sz w:val="24"/>
    </w:rPr>
  </w:style>
  <w:style w:type="character" w:customStyle="1" w:styleId="40">
    <w:name w:val="Заголовок 4 Знак"/>
    <w:link w:val="4"/>
    <w:qFormat/>
    <w:rPr>
      <w:rFonts w:ascii="Arial" w:hAnsi="Arial"/>
      <w:sz w:val="28"/>
    </w:rPr>
  </w:style>
  <w:style w:type="character" w:customStyle="1" w:styleId="50">
    <w:name w:val="Заголовок 5 Знак"/>
    <w:link w:val="5"/>
    <w:rPr>
      <w:rFonts w:ascii="Arial" w:hAnsi="Arial"/>
      <w:b/>
      <w:sz w:val="24"/>
    </w:rPr>
  </w:style>
  <w:style w:type="character" w:customStyle="1" w:styleId="ac">
    <w:name w:val="Верхний колонтитул Знак"/>
    <w:link w:val="ab"/>
    <w:qFormat/>
    <w:rPr>
      <w:rFonts w:ascii="Arial" w:hAnsi="Arial"/>
      <w:sz w:val="24"/>
    </w:rPr>
  </w:style>
  <w:style w:type="character" w:customStyle="1" w:styleId="af4">
    <w:name w:val="Нижний колонтитул Знак"/>
    <w:link w:val="af3"/>
    <w:qFormat/>
    <w:rPr>
      <w:rFonts w:ascii="Arial" w:hAnsi="Arial"/>
      <w:sz w:val="24"/>
    </w:rPr>
  </w:style>
  <w:style w:type="character" w:customStyle="1" w:styleId="ae">
    <w:name w:val="Основной текст Знак"/>
    <w:link w:val="ad"/>
    <w:rPr>
      <w:rFonts w:ascii="Arial" w:hAnsi="Arial"/>
      <w:sz w:val="28"/>
    </w:rPr>
  </w:style>
  <w:style w:type="character" w:customStyle="1" w:styleId="22">
    <w:name w:val="Основной текст 2 Знак"/>
    <w:link w:val="21"/>
    <w:qFormat/>
    <w:rPr>
      <w:rFonts w:ascii="Arial" w:hAnsi="Arial"/>
      <w:sz w:val="24"/>
    </w:rPr>
  </w:style>
  <w:style w:type="character" w:customStyle="1" w:styleId="35">
    <w:name w:val="Основной текст 3 Знак"/>
    <w:link w:val="34"/>
    <w:rPr>
      <w:rFonts w:ascii="Arial" w:hAnsi="Arial"/>
      <w:sz w:val="24"/>
    </w:rPr>
  </w:style>
  <w:style w:type="character" w:customStyle="1" w:styleId="af0">
    <w:name w:val="Основной текст с отступом Знак"/>
    <w:link w:val="af"/>
    <w:rPr>
      <w:rFonts w:ascii="Arial" w:hAnsi="Arial"/>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customStyle="1" w:styleId="a8">
    <w:name w:val="Текст выноски Знак"/>
    <w:link w:val="a7"/>
    <w:rPr>
      <w:rFonts w:ascii="Tahoma" w:hAnsi="Tahoma"/>
      <w:sz w:val="16"/>
      <w:szCs w:val="16"/>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310">
    <w:name w:val="Основной текст 31"/>
    <w:basedOn w:val="a"/>
    <w:qFormat/>
    <w:rPr>
      <w:rFonts w:ascii="Times New Roman" w:hAnsi="Times New Roman"/>
      <w:sz w:val="28"/>
      <w:lang w:eastAsia="ar-SA"/>
    </w:rPr>
  </w:style>
  <w:style w:type="paragraph" w:customStyle="1" w:styleId="af7">
    <w:name w:val="Комментарий"/>
    <w:basedOn w:val="a"/>
    <w:next w:val="a"/>
    <w:pPr>
      <w:widowControl w:val="0"/>
      <w:autoSpaceDE w:val="0"/>
      <w:autoSpaceDN w:val="0"/>
      <w:adjustRightInd w:val="0"/>
      <w:ind w:left="170"/>
      <w:jc w:val="both"/>
    </w:pPr>
    <w:rPr>
      <w:i/>
      <w:iCs/>
      <w:color w:val="800080"/>
      <w:sz w:val="20"/>
    </w:rPr>
  </w:style>
  <w:style w:type="character" w:customStyle="1" w:styleId="25">
    <w:name w:val="Основной текст с отступом 2 Знак"/>
    <w:link w:val="24"/>
    <w:qFormat/>
    <w:rPr>
      <w:sz w:val="24"/>
      <w:szCs w:val="24"/>
    </w:rPr>
  </w:style>
  <w:style w:type="paragraph" w:customStyle="1" w:styleId="af8">
    <w:name w:val="Таблицы (моноширинный)"/>
    <w:basedOn w:val="a"/>
    <w:next w:val="a"/>
    <w:qFormat/>
    <w:pPr>
      <w:widowControl w:val="0"/>
      <w:autoSpaceDE w:val="0"/>
      <w:autoSpaceDN w:val="0"/>
      <w:adjustRightInd w:val="0"/>
      <w:jc w:val="both"/>
    </w:pPr>
    <w:rPr>
      <w:rFonts w:ascii="Courier New" w:hAnsi="Courier New" w:cs="Courier New"/>
      <w:sz w:val="20"/>
    </w:rPr>
  </w:style>
  <w:style w:type="paragraph" w:styleId="af9">
    <w:name w:val="No Spacing"/>
    <w:uiPriority w:val="1"/>
    <w:qFormat/>
    <w:rPr>
      <w:rFonts w:ascii="Arial" w:hAnsi="Arial"/>
      <w:sz w:val="24"/>
    </w:rPr>
  </w:style>
  <w:style w:type="paragraph" w:customStyle="1" w:styleId="xl34">
    <w:name w:val="xl34"/>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ConsPlusCell">
    <w:name w:val="ConsPlusCell"/>
    <w:qFormat/>
    <w:pPr>
      <w:widowControl w:val="0"/>
      <w:autoSpaceDE w:val="0"/>
      <w:autoSpaceDN w:val="0"/>
      <w:adjustRightInd w:val="0"/>
    </w:pPr>
    <w:rPr>
      <w:sz w:val="24"/>
      <w:szCs w:val="24"/>
    </w:rPr>
  </w:style>
  <w:style w:type="character" w:customStyle="1" w:styleId="32">
    <w:name w:val="Основной текст с отступом 3 Знак"/>
    <w:link w:val="31"/>
    <w:qFormat/>
    <w:rPr>
      <w:b/>
      <w:bCs/>
      <w:sz w:val="24"/>
      <w:szCs w:val="24"/>
    </w:rPr>
  </w:style>
  <w:style w:type="paragraph" w:customStyle="1" w:styleId="font5">
    <w:name w:val="font5"/>
    <w:basedOn w:val="a"/>
    <w:qFormat/>
    <w:pPr>
      <w:spacing w:before="100" w:beforeAutospacing="1" w:after="100" w:afterAutospacing="1"/>
    </w:pPr>
    <w:rPr>
      <w:rFonts w:ascii="Times New Roman" w:eastAsia="Arial Unicode MS" w:hAnsi="Times New Roman"/>
      <w:color w:val="000000"/>
      <w:sz w:val="22"/>
      <w:szCs w:val="22"/>
    </w:rPr>
  </w:style>
  <w:style w:type="paragraph" w:customStyle="1" w:styleId="font6">
    <w:name w:val="font6"/>
    <w:basedOn w:val="a"/>
    <w:qFormat/>
    <w:pPr>
      <w:spacing w:before="100" w:beforeAutospacing="1" w:after="100" w:afterAutospacing="1"/>
    </w:pPr>
    <w:rPr>
      <w:rFonts w:ascii="Times New Roman" w:eastAsia="Arial Unicode MS" w:hAnsi="Times New Roman"/>
      <w:color w:val="000000"/>
      <w:sz w:val="22"/>
      <w:szCs w:val="22"/>
    </w:rPr>
  </w:style>
  <w:style w:type="paragraph" w:customStyle="1" w:styleId="font7">
    <w:name w:val="font7"/>
    <w:basedOn w:val="a"/>
    <w:qFormat/>
    <w:pPr>
      <w:spacing w:before="100" w:beforeAutospacing="1" w:after="100" w:afterAutospacing="1"/>
    </w:pPr>
    <w:rPr>
      <w:rFonts w:ascii="Times New Roman" w:eastAsia="Arial Unicode MS" w:hAnsi="Times New Roman"/>
      <w:sz w:val="22"/>
      <w:szCs w:val="22"/>
    </w:rPr>
  </w:style>
  <w:style w:type="paragraph" w:customStyle="1" w:styleId="xl24">
    <w:name w:val="xl24"/>
    <w:basedOn w:val="a"/>
    <w:pPr>
      <w:pBdr>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olor w:val="000000"/>
      <w:sz w:val="22"/>
      <w:szCs w:val="2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26">
    <w:name w:val="xl26"/>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27">
    <w:name w:val="xl27"/>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28">
    <w:name w:val="xl28"/>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29">
    <w:name w:val="xl29"/>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0">
    <w:name w:val="xl3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1">
    <w:name w:val="xl3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2">
    <w:name w:val="xl32"/>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33">
    <w:name w:val="xl33"/>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5">
    <w:name w:val="xl35"/>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6">
    <w:name w:val="xl36"/>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7">
    <w:name w:val="xl37"/>
    <w:basedOn w:val="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8">
    <w:name w:val="xl38"/>
    <w:basedOn w:val="a"/>
    <w:qFormat/>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olor w:val="000000"/>
      <w:sz w:val="22"/>
      <w:szCs w:val="2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sz w:val="22"/>
      <w:szCs w:val="22"/>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45">
    <w:name w:val="xl4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46">
    <w:name w:val="xl4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
    <w:name w:val="xl48"/>
    <w:basedOn w:val="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49">
    <w:name w:val="xl49"/>
    <w:basedOn w:val="a"/>
    <w:qFormat/>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50">
    <w:name w:val="xl50"/>
    <w:basedOn w:val="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51">
    <w:name w:val="xl51"/>
    <w:basedOn w:val="a"/>
    <w:qFormat/>
    <w:pPr>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52">
    <w:name w:val="xl52"/>
    <w:basedOn w:val="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66">
    <w:name w:val="xl66"/>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Arial Unicode MS" w:hAnsi="Times New Roman"/>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6">
    <w:name w:val="xl76"/>
    <w:basedOn w:val="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a">
    <w:name w:val="таблица"/>
    <w:basedOn w:val="a"/>
    <w:pPr>
      <w:widowControl w:val="0"/>
      <w:autoSpaceDE w:val="0"/>
      <w:autoSpaceDN w:val="0"/>
      <w:adjustRightInd w:val="0"/>
      <w:jc w:val="both"/>
    </w:pPr>
    <w:rPr>
      <w:rFonts w:ascii="Times New Roman" w:hAnsi="Times New Roman"/>
      <w:szCs w:val="24"/>
    </w:rPr>
  </w:style>
  <w:style w:type="paragraph" w:customStyle="1" w:styleId="afb">
    <w:name w:val="Знак Знак Знак"/>
    <w:basedOn w:val="a"/>
    <w:qFormat/>
    <w:pPr>
      <w:spacing w:after="160" w:line="240" w:lineRule="exact"/>
    </w:pPr>
    <w:rPr>
      <w:rFonts w:ascii="Verdana" w:hAnsi="Verdana" w:cs="Verdana"/>
      <w:sz w:val="20"/>
      <w:lang w:val="en-US" w:eastAsia="en-US"/>
    </w:rPr>
  </w:style>
  <w:style w:type="paragraph" w:customStyle="1" w:styleId="Default">
    <w:name w:val="Default"/>
    <w:pPr>
      <w:autoSpaceDE w:val="0"/>
      <w:autoSpaceDN w:val="0"/>
      <w:adjustRightInd w:val="0"/>
    </w:pPr>
    <w:rPr>
      <w:color w:val="000000"/>
      <w:sz w:val="24"/>
      <w:szCs w:val="24"/>
    </w:rPr>
  </w:style>
  <w:style w:type="character" w:customStyle="1" w:styleId="hl1">
    <w:name w:val="hl1"/>
    <w:rPr>
      <w:color w:val="4682B4"/>
    </w:rPr>
  </w:style>
  <w:style w:type="paragraph" w:customStyle="1" w:styleId="EELbullit">
    <w:name w:val="! EE L=bullit"/>
    <w:basedOn w:val="a"/>
    <w:qFormat/>
    <w:pPr>
      <w:spacing w:before="120"/>
      <w:jc w:val="both"/>
    </w:pPr>
    <w:rPr>
      <w:rFonts w:ascii="Cambria" w:hAnsi="Cambria"/>
      <w:color w:val="17365D"/>
      <w:szCs w:val="16"/>
      <w:lang w:bidi="en-US"/>
    </w:rPr>
  </w:style>
  <w:style w:type="character" w:customStyle="1" w:styleId="afc">
    <w:name w:val="Текст сноски Знак"/>
    <w:qFormat/>
    <w:rPr>
      <w:rFonts w:ascii="Arial" w:hAnsi="Arial"/>
    </w:rPr>
  </w:style>
  <w:style w:type="paragraph" w:customStyle="1" w:styleId="AAA">
    <w:name w:val="! AAA !"/>
    <w:link w:val="AAA0"/>
    <w:qFormat/>
    <w:pPr>
      <w:spacing w:before="120" w:after="120"/>
      <w:jc w:val="both"/>
    </w:pPr>
    <w:rPr>
      <w:rFonts w:ascii="Calibri" w:hAnsi="Calibri"/>
      <w:color w:val="0F243E"/>
      <w:sz w:val="24"/>
      <w:szCs w:val="16"/>
    </w:rPr>
  </w:style>
  <w:style w:type="character" w:customStyle="1" w:styleId="AAA0">
    <w:name w:val="! AAA ! Знак"/>
    <w:link w:val="AAA"/>
    <w:rPr>
      <w:rFonts w:ascii="Calibri" w:hAnsi="Calibri"/>
      <w:color w:val="0F243E"/>
      <w:sz w:val="24"/>
      <w:szCs w:val="16"/>
      <w:lang w:bidi="ar-SA"/>
    </w:rPr>
  </w:style>
  <w:style w:type="character" w:customStyle="1" w:styleId="11">
    <w:name w:val="Текст сноски Знак1"/>
    <w:link w:val="aa"/>
  </w:style>
  <w:style w:type="paragraph" w:customStyle="1" w:styleId="10B">
    <w:name w:val="! стиль 10 B !"/>
    <w:basedOn w:val="a"/>
    <w:next w:val="a"/>
    <w:qFormat/>
    <w:pPr>
      <w:spacing w:before="120" w:after="120"/>
      <w:jc w:val="both"/>
    </w:pPr>
    <w:rPr>
      <w:rFonts w:ascii="Calibri" w:hAnsi="Calibri"/>
      <w:b/>
      <w:bCs/>
      <w:color w:val="0F243E"/>
      <w:sz w:val="20"/>
      <w:szCs w:val="16"/>
    </w:rPr>
  </w:style>
  <w:style w:type="paragraph" w:customStyle="1" w:styleId="EEText">
    <w:name w:val="! EE Text"/>
    <w:link w:val="EEText0"/>
    <w:qFormat/>
    <w:pPr>
      <w:spacing w:before="120" w:after="120"/>
      <w:jc w:val="both"/>
    </w:pPr>
    <w:rPr>
      <w:rFonts w:ascii="Cambria" w:hAnsi="Cambria"/>
      <w:color w:val="17365D"/>
      <w:sz w:val="24"/>
      <w:szCs w:val="16"/>
    </w:rPr>
  </w:style>
  <w:style w:type="character" w:customStyle="1" w:styleId="EEText0">
    <w:name w:val="! EE Text Знак"/>
    <w:link w:val="EEText"/>
    <w:rPr>
      <w:rFonts w:ascii="Cambria" w:hAnsi="Cambria"/>
      <w:color w:val="17365D"/>
      <w:sz w:val="24"/>
      <w:szCs w:val="16"/>
      <w:lang w:bidi="ar-SA"/>
    </w:rPr>
  </w:style>
  <w:style w:type="paragraph" w:customStyle="1" w:styleId="CharCharCarCarCharCharCarCarCharCharCarCarCharChar">
    <w:name w:val="Char Char Car Car Char Char Car Car Char Char Car Car Char Char"/>
    <w:basedOn w:val="a"/>
    <w:pPr>
      <w:spacing w:after="160" w:line="240" w:lineRule="exact"/>
    </w:pPr>
    <w:rPr>
      <w:rFonts w:ascii="Times New Roman" w:hAnsi="Times New Roman"/>
      <w:sz w:val="20"/>
    </w:rPr>
  </w:style>
  <w:style w:type="paragraph" w:styleId="afd">
    <w:name w:val="List Paragraph"/>
    <w:basedOn w:val="a"/>
    <w:qFormat/>
    <w:pPr>
      <w:widowControl w:val="0"/>
      <w:adjustRightInd w:val="0"/>
      <w:spacing w:line="360" w:lineRule="atLeast"/>
      <w:ind w:left="708"/>
      <w:jc w:val="both"/>
      <w:textAlignment w:val="baseline"/>
    </w:pPr>
    <w:rPr>
      <w:spacing w:val="-5"/>
      <w:sz w:val="20"/>
      <w:lang w:val="en-US" w:eastAsia="en-US"/>
    </w:rPr>
  </w:style>
  <w:style w:type="paragraph" w:customStyle="1" w:styleId="EEText1cm">
    <w:name w:val="! EE Text + 1 cm"/>
    <w:basedOn w:val="EEText"/>
    <w:pPr>
      <w:ind w:left="567"/>
    </w:pPr>
    <w:rPr>
      <w:szCs w:val="20"/>
    </w:rPr>
  </w:style>
  <w:style w:type="paragraph" w:customStyle="1" w:styleId="consplustitle0">
    <w:name w:val="consplustitle"/>
    <w:basedOn w:val="a"/>
    <w:qFormat/>
    <w:pPr>
      <w:spacing w:before="75" w:after="75"/>
      <w:ind w:left="75" w:right="75"/>
      <w:jc w:val="both"/>
    </w:pPr>
    <w:rPr>
      <w:rFonts w:ascii="Times New Roman" w:hAnsi="Times New Roman"/>
      <w:color w:val="252525"/>
      <w:sz w:val="20"/>
    </w:rPr>
  </w:style>
  <w:style w:type="character" w:customStyle="1" w:styleId="af2">
    <w:name w:val="Заголовок Знак"/>
    <w:basedOn w:val="a0"/>
    <w:link w:val="af1"/>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3C89-E87F-4981-B778-F6BEDCBB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11945</Words>
  <Characters>68092</Characters>
  <Application>Microsoft Office Word</Application>
  <DocSecurity>0</DocSecurity>
  <Lines>567</Lines>
  <Paragraphs>159</Paragraphs>
  <ScaleCrop>false</ScaleCrop>
  <Company/>
  <LinksUpToDate>false</LinksUpToDate>
  <CharactersWithSpaces>79878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Econ1</cp:lastModifiedBy>
  <cp:revision>3</cp:revision>
  <cp:lastPrinted>2024-05-20T13:30:00Z</cp:lastPrinted>
  <dcterms:created xsi:type="dcterms:W3CDTF">2026-02-17T14:02:00Z</dcterms:created>
  <dcterms:modified xsi:type="dcterms:W3CDTF">2026-05-15T08:08:00Z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12680EC8E59B4BBAA66BCAFFA29FADF8_12</vt:lpwstr>
  </property>
</Properties>
</file>